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1B9" w:rsidRDefault="002631B9"/>
    <w:p w:rsidR="002631B9" w:rsidRDefault="002631B9"/>
    <w:p w:rsidR="002631B9" w:rsidRDefault="002631B9"/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0"/>
        <w:gridCol w:w="6907"/>
      </w:tblGrid>
      <w:tr w:rsidR="002631B9" w:rsidRPr="00D70804" w:rsidTr="00C710E4">
        <w:trPr>
          <w:trHeight w:val="1732"/>
          <w:jc w:val="center"/>
        </w:trPr>
        <w:tc>
          <w:tcPr>
            <w:tcW w:w="2370" w:type="dxa"/>
            <w:vAlign w:val="center"/>
          </w:tcPr>
          <w:p w:rsidR="002631B9" w:rsidRPr="00D70804" w:rsidRDefault="002631B9" w:rsidP="00C710E4">
            <w:pPr>
              <w:pStyle w:val="Cover"/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80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6F56CC9B" wp14:editId="6FF44799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221615</wp:posOffset>
                  </wp:positionV>
                  <wp:extent cx="1419225" cy="600075"/>
                  <wp:effectExtent l="0" t="0" r="0" b="0"/>
                  <wp:wrapTopAndBottom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07" w:type="dxa"/>
            <w:vAlign w:val="center"/>
          </w:tcPr>
          <w:p w:rsidR="002631B9" w:rsidRPr="00A6498E" w:rsidRDefault="002631B9" w:rsidP="00A6498E">
            <w:pPr>
              <w:pStyle w:val="Cover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70804">
              <w:rPr>
                <w:rFonts w:asciiTheme="minorHAnsi" w:hAnsiTheme="minorHAnsi" w:cstheme="minorHAnsi"/>
                <w:b/>
                <w:sz w:val="22"/>
              </w:rPr>
              <w:t>TANAP</w:t>
            </w:r>
          </w:p>
          <w:p w:rsidR="002631B9" w:rsidRPr="00D70804" w:rsidRDefault="002631B9" w:rsidP="00C710E4">
            <w:pPr>
              <w:pStyle w:val="Cover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804">
              <w:rPr>
                <w:rFonts w:asciiTheme="minorHAnsi" w:hAnsiTheme="minorHAnsi" w:cstheme="minorHAnsi"/>
                <w:b/>
                <w:sz w:val="22"/>
              </w:rPr>
              <w:t>TRANS ANATOLIAN NATURAL GAS PIPELINE PROJECT</w:t>
            </w:r>
          </w:p>
        </w:tc>
      </w:tr>
    </w:tbl>
    <w:p w:rsidR="002631B9" w:rsidRDefault="002631B9"/>
    <w:p w:rsidR="00140398" w:rsidRPr="00140398" w:rsidRDefault="00140398" w:rsidP="00140398">
      <w:pPr>
        <w:rPr>
          <w:b/>
          <w:lang w:val="en-AU"/>
        </w:rPr>
      </w:pPr>
    </w:p>
    <w:p w:rsidR="00140398" w:rsidRPr="00140398" w:rsidRDefault="00A6498E" w:rsidP="00140398">
      <w:pPr>
        <w:rPr>
          <w:b/>
          <w:lang w:val="en-AU"/>
        </w:rPr>
      </w:pPr>
      <w:r w:rsidRPr="00140398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24541</wp:posOffset>
                </wp:positionH>
                <wp:positionV relativeFrom="paragraph">
                  <wp:posOffset>149232</wp:posOffset>
                </wp:positionV>
                <wp:extent cx="5905720" cy="155257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72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EBBB3" id="Rectangle 3" o:spid="_x0000_s1026" style="position:absolute;margin-left:1.95pt;margin-top:11.75pt;width:465pt;height:122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" strokeweight=".25pt"/>
            </w:pict>
          </mc:Fallback>
        </mc:AlternateContent>
      </w:r>
    </w:p>
    <w:p w:rsidR="00A6498E" w:rsidRPr="00D70804" w:rsidRDefault="00A6498E" w:rsidP="00A6498E">
      <w:pPr>
        <w:pStyle w:val="DocTitle"/>
        <w:rPr>
          <w:rFonts w:asciiTheme="minorHAnsi" w:hAnsiTheme="minorHAnsi" w:cstheme="minorHAnsi"/>
          <w:sz w:val="24"/>
        </w:rPr>
      </w:pPr>
      <w:r w:rsidRPr="00D70804">
        <w:rPr>
          <w:rFonts w:asciiTheme="minorHAnsi" w:hAnsiTheme="minorHAnsi" w:cstheme="minorHAnsi"/>
          <w:sz w:val="24"/>
        </w:rPr>
        <w:t>STAKEHOLDER ENGAGEMENT PLAN</w:t>
      </w:r>
    </w:p>
    <w:p w:rsidR="00A6498E" w:rsidRPr="00A6498E" w:rsidRDefault="00A6498E" w:rsidP="00A6498E">
      <w:pPr>
        <w:pStyle w:val="DocTitle"/>
        <w:rPr>
          <w:rFonts w:asciiTheme="minorHAnsi" w:hAnsiTheme="minorHAnsi" w:cstheme="minorHAnsi"/>
          <w:sz w:val="24"/>
        </w:rPr>
      </w:pPr>
    </w:p>
    <w:p w:rsidR="00A6498E" w:rsidRPr="00A6498E" w:rsidRDefault="00A6498E" w:rsidP="00A6498E">
      <w:pPr>
        <w:jc w:val="center"/>
        <w:rPr>
          <w:rFonts w:cstheme="minorHAnsi"/>
          <w:b/>
          <w:sz w:val="24"/>
        </w:rPr>
      </w:pPr>
      <w:r w:rsidRPr="00A6498E">
        <w:rPr>
          <w:rFonts w:cstheme="minorHAnsi"/>
          <w:b/>
          <w:sz w:val="24"/>
        </w:rPr>
        <w:t>ANNEX 3 STAKEHOLDER ENGAGEMENT IMPLEMENTATION GUIDELINE</w:t>
      </w:r>
    </w:p>
    <w:p w:rsidR="00140398" w:rsidRPr="00A6498E" w:rsidRDefault="00A6498E" w:rsidP="00A6498E">
      <w:pPr>
        <w:jc w:val="center"/>
        <w:rPr>
          <w:b/>
          <w:lang w:val="en-AU"/>
        </w:rPr>
      </w:pPr>
      <w:r w:rsidRPr="00A6498E">
        <w:rPr>
          <w:rFonts w:cstheme="minorHAnsi"/>
          <w:b/>
          <w:sz w:val="24"/>
        </w:rPr>
        <w:t>FOR OPERATION</w:t>
      </w:r>
      <w:r w:rsidR="00737D36">
        <w:rPr>
          <w:rFonts w:cstheme="minorHAnsi"/>
          <w:b/>
          <w:sz w:val="24"/>
        </w:rPr>
        <w:t>S</w:t>
      </w:r>
    </w:p>
    <w:p w:rsidR="00140398" w:rsidRPr="00140398" w:rsidRDefault="00140398" w:rsidP="00140398">
      <w:pPr>
        <w:rPr>
          <w:b/>
          <w:lang w:val="en-AU"/>
        </w:rPr>
      </w:pPr>
    </w:p>
    <w:p w:rsidR="00140398" w:rsidRPr="00140398" w:rsidRDefault="00140398" w:rsidP="00140398">
      <w:pPr>
        <w:rPr>
          <w:b/>
          <w:lang w:val="en-AU"/>
        </w:rPr>
      </w:pPr>
    </w:p>
    <w:p w:rsidR="00140398" w:rsidRPr="00140398" w:rsidRDefault="00140398" w:rsidP="00140398">
      <w:pPr>
        <w:rPr>
          <w:b/>
          <w:lang w:val="en-AU"/>
        </w:rPr>
      </w:pPr>
    </w:p>
    <w:p w:rsidR="00140398" w:rsidRPr="00140398" w:rsidRDefault="00140398" w:rsidP="00140398">
      <w:pPr>
        <w:rPr>
          <w:lang w:val="en-AU"/>
        </w:rPr>
      </w:pPr>
      <w:r w:rsidRPr="00140398">
        <w:rPr>
          <w:lang w:val="en-AU"/>
        </w:rPr>
        <w:fldChar w:fldCharType="begin"/>
      </w:r>
      <w:r w:rsidRPr="00140398">
        <w:rPr>
          <w:lang w:val="en-AU"/>
        </w:rPr>
        <w:instrText xml:space="preserve"> DOCPROPERTY "SubTitle" \* MERGEFORMAT </w:instrText>
      </w:r>
      <w:r w:rsidRPr="00140398">
        <w:fldChar w:fldCharType="end"/>
      </w:r>
    </w:p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140398">
      <w:pPr>
        <w:rPr>
          <w:lang w:val="en-AU"/>
        </w:rPr>
      </w:pPr>
    </w:p>
    <w:bookmarkStart w:id="0" w:name="TableDisc"/>
    <w:bookmarkEnd w:id="0"/>
    <w:p w:rsidR="00140398" w:rsidRPr="00140398" w:rsidRDefault="00140398" w:rsidP="00140398">
      <w:r w:rsidRPr="001403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74930</wp:posOffset>
                </wp:positionV>
                <wp:extent cx="2857500" cy="589280"/>
                <wp:effectExtent l="127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A75" w:rsidRDefault="00673A75" w:rsidP="001403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05pt;margin-top:5.9pt;width:225pt;height:4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" stroked="f">
                <v:textbox>
                  <w:txbxContent>
                    <w:p w:rsidR="00673A75" w:rsidRDefault="00673A75" w:rsidP="00140398"/>
                  </w:txbxContent>
                </v:textbox>
              </v:shape>
            </w:pict>
          </mc:Fallback>
        </mc:AlternateContent>
      </w:r>
      <w:r w:rsidRPr="00140398">
        <w:rPr>
          <w:lang w:val="en-AU"/>
        </w:rPr>
        <w:br w:type="page"/>
      </w:r>
      <w:r w:rsidRPr="00140398">
        <w:rPr>
          <w:lang w:val="en-AU"/>
        </w:rPr>
        <w:lastRenderedPageBreak/>
        <w:t xml:space="preserve"> </w:t>
      </w:r>
    </w:p>
    <w:p w:rsidR="00A6498E" w:rsidRPr="00D70804" w:rsidRDefault="00A6498E" w:rsidP="00A6498E">
      <w:pPr>
        <w:spacing w:line="240" w:lineRule="auto"/>
        <w:rPr>
          <w:rFonts w:cstheme="minorHAnsi"/>
          <w:b/>
          <w:sz w:val="24"/>
        </w:rPr>
      </w:pPr>
      <w:r w:rsidRPr="00D70804">
        <w:rPr>
          <w:rFonts w:cstheme="minorHAnsi"/>
          <w:b/>
          <w:sz w:val="24"/>
        </w:rPr>
        <w:t>TABLE OF CONTENTS</w:t>
      </w:r>
    </w:p>
    <w:p w:rsidR="00A6498E" w:rsidRDefault="00140398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r w:rsidRPr="00140398">
        <w:rPr>
          <w:lang w:val="en-GB"/>
        </w:rPr>
        <w:fldChar w:fldCharType="begin"/>
      </w:r>
      <w:r w:rsidRPr="00140398">
        <w:rPr>
          <w:lang w:val="en-GB"/>
        </w:rPr>
        <w:instrText xml:space="preserve"> TOC \o "1-3" \h \z \u </w:instrText>
      </w:r>
      <w:r w:rsidRPr="00140398">
        <w:rPr>
          <w:lang w:val="en-GB"/>
        </w:rPr>
        <w:fldChar w:fldCharType="separate"/>
      </w:r>
      <w:hyperlink w:anchor="_Toc511927093" w:history="1">
        <w:r w:rsidR="00A6498E" w:rsidRPr="008260CC">
          <w:rPr>
            <w:rStyle w:val="Hyperlink"/>
          </w:rPr>
          <w:t>1.</w:t>
        </w:r>
        <w:r w:rsidR="00A6498E">
          <w:rPr>
            <w:rFonts w:asciiTheme="minorHAnsi" w:eastAsiaTheme="minorEastAsia" w:hAnsiTheme="minorHAnsi" w:cstheme="minorBidi"/>
            <w:caps w:val="0"/>
            <w:sz w:val="22"/>
            <w:szCs w:val="22"/>
            <w:lang w:val="en-US"/>
          </w:rPr>
          <w:tab/>
        </w:r>
        <w:r w:rsidR="00A6498E" w:rsidRPr="008260CC">
          <w:rPr>
            <w:rStyle w:val="Hyperlink"/>
          </w:rPr>
          <w:t>Introduction</w:t>
        </w:r>
        <w:r w:rsidR="00A6498E">
          <w:rPr>
            <w:webHidden/>
          </w:rPr>
          <w:tab/>
        </w:r>
        <w:r w:rsidR="00A6498E">
          <w:rPr>
            <w:webHidden/>
          </w:rPr>
          <w:fldChar w:fldCharType="begin"/>
        </w:r>
        <w:r w:rsidR="00A6498E">
          <w:rPr>
            <w:webHidden/>
          </w:rPr>
          <w:instrText xml:space="preserve"> PAGEREF _Toc511927093 \h </w:instrText>
        </w:r>
        <w:r w:rsidR="00A6498E">
          <w:rPr>
            <w:webHidden/>
          </w:rPr>
        </w:r>
        <w:r w:rsidR="00A6498E">
          <w:rPr>
            <w:webHidden/>
          </w:rPr>
          <w:fldChar w:fldCharType="separate"/>
        </w:r>
        <w:r w:rsidR="00A6498E">
          <w:rPr>
            <w:webHidden/>
          </w:rPr>
          <w:t>3</w:t>
        </w:r>
        <w:r w:rsidR="00A6498E">
          <w:rPr>
            <w:webHidden/>
          </w:rPr>
          <w:fldChar w:fldCharType="end"/>
        </w:r>
      </w:hyperlink>
    </w:p>
    <w:p w:rsidR="00A6498E" w:rsidRDefault="00F87C9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hyperlink w:anchor="_Toc511927094" w:history="1">
        <w:r w:rsidR="00A6498E" w:rsidRPr="008260CC">
          <w:rPr>
            <w:rStyle w:val="Hyperlink"/>
            <w:lang w:val="en-GB"/>
          </w:rPr>
          <w:t>2.</w:t>
        </w:r>
        <w:r w:rsidR="00A6498E">
          <w:rPr>
            <w:rFonts w:asciiTheme="minorHAnsi" w:eastAsiaTheme="minorEastAsia" w:hAnsiTheme="minorHAnsi" w:cstheme="minorBidi"/>
            <w:caps w:val="0"/>
            <w:sz w:val="22"/>
            <w:szCs w:val="22"/>
            <w:lang w:val="en-US"/>
          </w:rPr>
          <w:tab/>
        </w:r>
        <w:r w:rsidR="00A6498E" w:rsidRPr="008260CC">
          <w:rPr>
            <w:rStyle w:val="Hyperlink"/>
          </w:rPr>
          <w:t>STAKEHOLDER IDENTIFICATION– Operation Phase</w:t>
        </w:r>
        <w:r w:rsidR="00A6498E">
          <w:rPr>
            <w:webHidden/>
          </w:rPr>
          <w:tab/>
        </w:r>
        <w:r w:rsidR="00A6498E">
          <w:rPr>
            <w:webHidden/>
          </w:rPr>
          <w:fldChar w:fldCharType="begin"/>
        </w:r>
        <w:r w:rsidR="00A6498E">
          <w:rPr>
            <w:webHidden/>
          </w:rPr>
          <w:instrText xml:space="preserve"> PAGEREF _Toc511927094 \h </w:instrText>
        </w:r>
        <w:r w:rsidR="00A6498E">
          <w:rPr>
            <w:webHidden/>
          </w:rPr>
        </w:r>
        <w:r w:rsidR="00A6498E">
          <w:rPr>
            <w:webHidden/>
          </w:rPr>
          <w:fldChar w:fldCharType="separate"/>
        </w:r>
        <w:r w:rsidR="00A6498E">
          <w:rPr>
            <w:webHidden/>
          </w:rPr>
          <w:t>4</w:t>
        </w:r>
        <w:r w:rsidR="00A6498E">
          <w:rPr>
            <w:webHidden/>
          </w:rPr>
          <w:fldChar w:fldCharType="end"/>
        </w:r>
      </w:hyperlink>
    </w:p>
    <w:p w:rsidR="00A6498E" w:rsidRDefault="00F87C9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hyperlink w:anchor="_Toc511927095" w:history="1">
        <w:r w:rsidR="00A6498E" w:rsidRPr="008260CC">
          <w:rPr>
            <w:rStyle w:val="Hyperlink"/>
          </w:rPr>
          <w:t>3.</w:t>
        </w:r>
        <w:r w:rsidR="00A6498E">
          <w:rPr>
            <w:rFonts w:asciiTheme="minorHAnsi" w:eastAsiaTheme="minorEastAsia" w:hAnsiTheme="minorHAnsi" w:cstheme="minorBidi"/>
            <w:caps w:val="0"/>
            <w:sz w:val="22"/>
            <w:szCs w:val="22"/>
            <w:lang w:val="en-US"/>
          </w:rPr>
          <w:tab/>
        </w:r>
        <w:r w:rsidR="00A6498E" w:rsidRPr="008260CC">
          <w:rPr>
            <w:rStyle w:val="Hyperlink"/>
          </w:rPr>
          <w:t>Stakeholder engagement implementation</w:t>
        </w:r>
        <w:r w:rsidR="00A6498E">
          <w:rPr>
            <w:webHidden/>
          </w:rPr>
          <w:tab/>
        </w:r>
        <w:r w:rsidR="00A6498E">
          <w:rPr>
            <w:webHidden/>
          </w:rPr>
          <w:fldChar w:fldCharType="begin"/>
        </w:r>
        <w:r w:rsidR="00A6498E">
          <w:rPr>
            <w:webHidden/>
          </w:rPr>
          <w:instrText xml:space="preserve"> PAGEREF _Toc511927095 \h </w:instrText>
        </w:r>
        <w:r w:rsidR="00A6498E">
          <w:rPr>
            <w:webHidden/>
          </w:rPr>
        </w:r>
        <w:r w:rsidR="00A6498E">
          <w:rPr>
            <w:webHidden/>
          </w:rPr>
          <w:fldChar w:fldCharType="separate"/>
        </w:r>
        <w:r w:rsidR="00A6498E">
          <w:rPr>
            <w:webHidden/>
          </w:rPr>
          <w:t>7</w:t>
        </w:r>
        <w:r w:rsidR="00A6498E">
          <w:rPr>
            <w:webHidden/>
          </w:rPr>
          <w:fldChar w:fldCharType="end"/>
        </w:r>
      </w:hyperlink>
    </w:p>
    <w:p w:rsidR="00A6498E" w:rsidRDefault="00F87C9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en-US"/>
        </w:rPr>
      </w:pPr>
      <w:hyperlink w:anchor="_Toc511927096" w:history="1">
        <w:r w:rsidR="00A6498E" w:rsidRPr="008260CC">
          <w:rPr>
            <w:rStyle w:val="Hyperlink"/>
          </w:rPr>
          <w:t>4.</w:t>
        </w:r>
        <w:r w:rsidR="00A6498E">
          <w:rPr>
            <w:rFonts w:asciiTheme="minorHAnsi" w:eastAsiaTheme="minorEastAsia" w:hAnsiTheme="minorHAnsi" w:cstheme="minorBidi"/>
            <w:caps w:val="0"/>
            <w:sz w:val="22"/>
            <w:szCs w:val="22"/>
            <w:lang w:val="en-US"/>
          </w:rPr>
          <w:tab/>
        </w:r>
        <w:r w:rsidR="00A6498E" w:rsidRPr="008260CC">
          <w:rPr>
            <w:rStyle w:val="Hyperlink"/>
          </w:rPr>
          <w:t>Monitoring and Reporting</w:t>
        </w:r>
        <w:r w:rsidR="00A6498E">
          <w:rPr>
            <w:webHidden/>
          </w:rPr>
          <w:tab/>
        </w:r>
        <w:r w:rsidR="00A6498E">
          <w:rPr>
            <w:webHidden/>
          </w:rPr>
          <w:fldChar w:fldCharType="begin"/>
        </w:r>
        <w:r w:rsidR="00A6498E">
          <w:rPr>
            <w:webHidden/>
          </w:rPr>
          <w:instrText xml:space="preserve"> PAGEREF _Toc511927096 \h </w:instrText>
        </w:r>
        <w:r w:rsidR="00A6498E">
          <w:rPr>
            <w:webHidden/>
          </w:rPr>
        </w:r>
        <w:r w:rsidR="00A6498E">
          <w:rPr>
            <w:webHidden/>
          </w:rPr>
          <w:fldChar w:fldCharType="separate"/>
        </w:r>
        <w:r w:rsidR="00A6498E">
          <w:rPr>
            <w:webHidden/>
          </w:rPr>
          <w:t>12</w:t>
        </w:r>
        <w:r w:rsidR="00A6498E">
          <w:rPr>
            <w:webHidden/>
          </w:rPr>
          <w:fldChar w:fldCharType="end"/>
        </w:r>
      </w:hyperlink>
    </w:p>
    <w:p w:rsidR="00140398" w:rsidRPr="00140398" w:rsidRDefault="00140398" w:rsidP="00140398">
      <w:pPr>
        <w:rPr>
          <w:lang w:val="en-AU"/>
        </w:rPr>
      </w:pPr>
      <w:r w:rsidRPr="00140398">
        <w:fldChar w:fldCharType="end"/>
      </w:r>
    </w:p>
    <w:p w:rsidR="00140398" w:rsidRPr="00140398" w:rsidRDefault="00140398" w:rsidP="00140398"/>
    <w:p w:rsidR="00140398" w:rsidRPr="00140398" w:rsidRDefault="00140398" w:rsidP="00140398">
      <w:pPr>
        <w:rPr>
          <w:lang w:val="en-AU"/>
        </w:rPr>
      </w:pPr>
    </w:p>
    <w:p w:rsidR="00140398" w:rsidRPr="00140398" w:rsidRDefault="00140398" w:rsidP="007462F4">
      <w:pPr>
        <w:pStyle w:val="Heading1"/>
        <w:numPr>
          <w:ilvl w:val="0"/>
          <w:numId w:val="3"/>
        </w:numPr>
        <w:tabs>
          <w:tab w:val="left" w:pos="567"/>
        </w:tabs>
        <w:ind w:hanging="993"/>
      </w:pPr>
      <w:bookmarkStart w:id="1" w:name="_Toc156812242"/>
      <w:bookmarkStart w:id="2" w:name="_Toc409422269"/>
      <w:bookmarkStart w:id="3" w:name="_Ref437440559"/>
      <w:bookmarkStart w:id="4" w:name="_Ref437440644"/>
      <w:bookmarkStart w:id="5" w:name="_Toc437441501"/>
      <w:bookmarkStart w:id="6" w:name="_Toc511927093"/>
      <w:r w:rsidRPr="00140398">
        <w:lastRenderedPageBreak/>
        <w:t>Introduction</w:t>
      </w:r>
      <w:bookmarkEnd w:id="1"/>
      <w:bookmarkEnd w:id="2"/>
      <w:bookmarkEnd w:id="3"/>
      <w:bookmarkEnd w:id="4"/>
      <w:bookmarkEnd w:id="5"/>
      <w:bookmarkEnd w:id="6"/>
    </w:p>
    <w:p w:rsidR="00140398" w:rsidRPr="00140398" w:rsidRDefault="00140398" w:rsidP="00D067F2">
      <w:pPr>
        <w:spacing w:before="240"/>
        <w:ind w:right="140"/>
        <w:rPr>
          <w:lang w:val="en-AU"/>
        </w:rPr>
      </w:pPr>
      <w:r w:rsidRPr="00140398">
        <w:rPr>
          <w:lang w:val="en-AU"/>
        </w:rPr>
        <w:t xml:space="preserve">The “Stakeholder Engagement Implementation Guideline” document for </w:t>
      </w:r>
      <w:r w:rsidR="00265DE4">
        <w:rPr>
          <w:lang w:val="en-AU"/>
        </w:rPr>
        <w:t>Operation</w:t>
      </w:r>
      <w:r w:rsidRPr="00140398">
        <w:rPr>
          <w:lang w:val="en-AU"/>
        </w:rPr>
        <w:t xml:space="preserve"> Phase provides:  </w:t>
      </w:r>
    </w:p>
    <w:p w:rsidR="00140398" w:rsidRPr="00265DE4" w:rsidRDefault="00140398" w:rsidP="00D067F2">
      <w:pPr>
        <w:pStyle w:val="ListParagraph"/>
        <w:numPr>
          <w:ilvl w:val="0"/>
          <w:numId w:val="22"/>
        </w:numPr>
        <w:ind w:right="140"/>
        <w:jc w:val="both"/>
        <w:rPr>
          <w:b/>
          <w:lang w:val="en-AU"/>
        </w:rPr>
      </w:pPr>
      <w:r w:rsidRPr="00265DE4">
        <w:rPr>
          <w:lang w:val="en-AU"/>
        </w:rPr>
        <w:t>A summary of engagement to date.</w:t>
      </w:r>
    </w:p>
    <w:p w:rsidR="00140398" w:rsidRPr="00265DE4" w:rsidRDefault="00140398" w:rsidP="00D067F2">
      <w:pPr>
        <w:pStyle w:val="ListParagraph"/>
        <w:numPr>
          <w:ilvl w:val="0"/>
          <w:numId w:val="22"/>
        </w:numPr>
        <w:ind w:right="140"/>
        <w:jc w:val="both"/>
        <w:rPr>
          <w:b/>
          <w:lang w:val="en-AU"/>
        </w:rPr>
      </w:pPr>
      <w:r w:rsidRPr="00265DE4">
        <w:rPr>
          <w:lang w:val="en-AU"/>
        </w:rPr>
        <w:t xml:space="preserve">A methodology for classifying the level of engagement with stakeholders going forward into the </w:t>
      </w:r>
      <w:r w:rsidR="00265DE4">
        <w:rPr>
          <w:lang w:val="en-AU"/>
        </w:rPr>
        <w:t>operation</w:t>
      </w:r>
      <w:r w:rsidRPr="00265DE4">
        <w:rPr>
          <w:lang w:val="en-AU"/>
        </w:rPr>
        <w:t xml:space="preserve"> phase.</w:t>
      </w:r>
    </w:p>
    <w:p w:rsidR="00140398" w:rsidRPr="00265DE4" w:rsidRDefault="00140398" w:rsidP="00D067F2">
      <w:pPr>
        <w:pStyle w:val="ListParagraph"/>
        <w:numPr>
          <w:ilvl w:val="0"/>
          <w:numId w:val="22"/>
        </w:numPr>
        <w:ind w:right="140"/>
        <w:jc w:val="both"/>
        <w:rPr>
          <w:b/>
          <w:lang w:val="en-AU"/>
        </w:rPr>
      </w:pPr>
      <w:r w:rsidRPr="00265DE4">
        <w:rPr>
          <w:lang w:val="en-AU"/>
        </w:rPr>
        <w:t xml:space="preserve">A plan for engagement of stakeholders during pipeline </w:t>
      </w:r>
      <w:r w:rsidR="00265DE4">
        <w:rPr>
          <w:lang w:val="en-AU"/>
        </w:rPr>
        <w:t>operation</w:t>
      </w:r>
      <w:r w:rsidRPr="00265DE4">
        <w:rPr>
          <w:lang w:val="en-AU"/>
        </w:rPr>
        <w:t xml:space="preserve">, Above Ground Installation (AGI) and off-shore activities, including a schedule and responsibilities.  </w:t>
      </w:r>
    </w:p>
    <w:p w:rsidR="004971F8" w:rsidRDefault="00140398" w:rsidP="00D067F2">
      <w:pPr>
        <w:rPr>
          <w:lang w:val="en-AU"/>
        </w:rPr>
      </w:pPr>
      <w:r w:rsidRPr="00265DE4">
        <w:rPr>
          <w:lang w:val="en-AU"/>
        </w:rPr>
        <w:t xml:space="preserve">A plan for monitoring and reporting the items agreed in Stakeholder Engagement Plan (SEP).  </w:t>
      </w:r>
    </w:p>
    <w:p w:rsidR="00140398" w:rsidRPr="004971F8" w:rsidRDefault="00140398" w:rsidP="00D067F2">
      <w:pPr>
        <w:tabs>
          <w:tab w:val="left" w:pos="142"/>
        </w:tabs>
        <w:rPr>
          <w:lang w:val="en-AU"/>
        </w:rPr>
      </w:pPr>
      <w:r w:rsidRPr="004971F8">
        <w:rPr>
          <w:lang w:val="en-AU"/>
        </w:rPr>
        <w:t xml:space="preserve">The SEP is an internal, working document that </w:t>
      </w:r>
      <w:r w:rsidR="000D4730" w:rsidRPr="004971F8">
        <w:rPr>
          <w:lang w:val="en-AU"/>
        </w:rPr>
        <w:t>may</w:t>
      </w:r>
      <w:r w:rsidR="003C0ADA">
        <w:rPr>
          <w:lang w:val="en-AU"/>
        </w:rPr>
        <w:t xml:space="preserve"> be</w:t>
      </w:r>
      <w:r w:rsidR="000D4730" w:rsidRPr="004971F8">
        <w:rPr>
          <w:lang w:val="en-AU"/>
        </w:rPr>
        <w:t xml:space="preserve"> </w:t>
      </w:r>
      <w:r w:rsidRPr="004971F8">
        <w:rPr>
          <w:lang w:val="en-AU"/>
        </w:rPr>
        <w:t>revise</w:t>
      </w:r>
      <w:r w:rsidR="003C0ADA">
        <w:rPr>
          <w:lang w:val="en-AU"/>
        </w:rPr>
        <w:t>d</w:t>
      </w:r>
      <w:r w:rsidRPr="004971F8">
        <w:rPr>
          <w:lang w:val="en-AU"/>
        </w:rPr>
        <w:t xml:space="preserve"> </w:t>
      </w:r>
      <w:r w:rsidR="00265DE4" w:rsidRPr="004971F8">
        <w:rPr>
          <w:lang w:val="en-AU"/>
        </w:rPr>
        <w:t xml:space="preserve">as required </w:t>
      </w:r>
      <w:r w:rsidRPr="004971F8">
        <w:rPr>
          <w:lang w:val="en-AU"/>
        </w:rPr>
        <w:t xml:space="preserve">during the </w:t>
      </w:r>
      <w:r w:rsidR="00265DE4" w:rsidRPr="004971F8">
        <w:rPr>
          <w:lang w:val="en-AU"/>
        </w:rPr>
        <w:t>operation</w:t>
      </w:r>
      <w:r w:rsidR="003C0ADA">
        <w:rPr>
          <w:lang w:val="en-AU"/>
        </w:rPr>
        <w:t xml:space="preserve"> phase</w:t>
      </w:r>
      <w:r w:rsidR="00265DE4" w:rsidRPr="004971F8">
        <w:rPr>
          <w:lang w:val="en-AU"/>
        </w:rPr>
        <w:t xml:space="preserve"> </w:t>
      </w:r>
      <w:r w:rsidRPr="004971F8">
        <w:rPr>
          <w:lang w:val="en-AU"/>
        </w:rPr>
        <w:t xml:space="preserve">of the Project.  </w:t>
      </w:r>
    </w:p>
    <w:p w:rsidR="00140398" w:rsidRPr="00140398" w:rsidRDefault="00140398" w:rsidP="00140398">
      <w:pPr>
        <w:rPr>
          <w:lang w:val="en-AU"/>
        </w:rPr>
      </w:pPr>
      <w:bookmarkStart w:id="7" w:name="_Toc340482188"/>
      <w:bookmarkStart w:id="8" w:name="_Toc408241460"/>
      <w:bookmarkStart w:id="9" w:name="_Toc408242586"/>
      <w:bookmarkStart w:id="10" w:name="_Toc408243304"/>
      <w:bookmarkEnd w:id="7"/>
      <w:bookmarkEnd w:id="8"/>
      <w:bookmarkEnd w:id="9"/>
      <w:bookmarkEnd w:id="10"/>
      <w:r w:rsidRPr="00140398">
        <w:rPr>
          <w:lang w:val="en-AU"/>
        </w:rPr>
        <w:t xml:space="preserve">  </w:t>
      </w:r>
    </w:p>
    <w:p w:rsidR="00140398" w:rsidRPr="00140398" w:rsidRDefault="00140398" w:rsidP="007462F4">
      <w:pPr>
        <w:pStyle w:val="Heading1"/>
        <w:numPr>
          <w:ilvl w:val="0"/>
          <w:numId w:val="3"/>
        </w:numPr>
        <w:tabs>
          <w:tab w:val="left" w:pos="567"/>
        </w:tabs>
        <w:ind w:hanging="993"/>
        <w:rPr>
          <w:lang w:val="en-GB"/>
        </w:rPr>
      </w:pPr>
      <w:bookmarkStart w:id="11" w:name="_Toc408243315"/>
      <w:bookmarkStart w:id="12" w:name="_Toc409422282"/>
      <w:bookmarkStart w:id="13" w:name="_Toc437441513"/>
      <w:bookmarkStart w:id="14" w:name="_Toc511927094"/>
      <w:r w:rsidRPr="00140398">
        <w:lastRenderedPageBreak/>
        <w:t xml:space="preserve">STAKEHOLDER </w:t>
      </w:r>
      <w:bookmarkEnd w:id="11"/>
      <w:r w:rsidR="00B07EFA">
        <w:t>IDENTIFICATION</w:t>
      </w:r>
      <w:r w:rsidRPr="00140398">
        <w:t xml:space="preserve">– </w:t>
      </w:r>
      <w:r w:rsidR="005B1D98">
        <w:t>Operation P</w:t>
      </w:r>
      <w:r w:rsidRPr="00140398">
        <w:t>hase</w:t>
      </w:r>
      <w:bookmarkEnd w:id="12"/>
      <w:bookmarkEnd w:id="13"/>
      <w:bookmarkEnd w:id="14"/>
    </w:p>
    <w:p w:rsidR="000D4730" w:rsidRDefault="00140398" w:rsidP="00D067F2">
      <w:pPr>
        <w:spacing w:before="240"/>
        <w:ind w:right="140"/>
        <w:jc w:val="both"/>
        <w:rPr>
          <w:lang w:val="en-AU"/>
        </w:rPr>
      </w:pPr>
      <w:r w:rsidRPr="00140398">
        <w:rPr>
          <w:lang w:val="en-AU"/>
        </w:rPr>
        <w:t>Based on the extensive engagement and the in-depth knowledge of the situation in Turkey,</w:t>
      </w:r>
      <w:r w:rsidR="007462F4">
        <w:rPr>
          <w:lang w:val="en-AU"/>
        </w:rPr>
        <w:t xml:space="preserve"> </w:t>
      </w:r>
      <w:r w:rsidRPr="00140398">
        <w:rPr>
          <w:lang w:val="en-AU"/>
        </w:rPr>
        <w:t xml:space="preserve">key stakeholders </w:t>
      </w:r>
      <w:r w:rsidR="002202F1">
        <w:rPr>
          <w:lang w:val="en-AU"/>
        </w:rPr>
        <w:t xml:space="preserve">were formerly identified </w:t>
      </w:r>
      <w:r w:rsidR="00E552DB">
        <w:rPr>
          <w:lang w:val="en-AU"/>
        </w:rPr>
        <w:t xml:space="preserve">during early phases of the Project </w:t>
      </w:r>
      <w:r w:rsidR="002202F1">
        <w:rPr>
          <w:lang w:val="en-AU"/>
        </w:rPr>
        <w:t xml:space="preserve">and </w:t>
      </w:r>
      <w:r w:rsidR="00E552DB">
        <w:rPr>
          <w:lang w:val="en-AU"/>
        </w:rPr>
        <w:t>kept updated</w:t>
      </w:r>
      <w:r w:rsidR="00E552DB" w:rsidRPr="00E552DB">
        <w:rPr>
          <w:lang w:val="en-AU"/>
        </w:rPr>
        <w:t xml:space="preserve"> </w:t>
      </w:r>
      <w:r w:rsidR="00E552DB">
        <w:rPr>
          <w:lang w:val="en-AU"/>
        </w:rPr>
        <w:t>until the operation phase</w:t>
      </w:r>
      <w:r w:rsidR="002202F1">
        <w:rPr>
          <w:lang w:val="en-AU"/>
        </w:rPr>
        <w:t xml:space="preserve">.  </w:t>
      </w:r>
      <w:r w:rsidR="00E552DB">
        <w:rPr>
          <w:lang w:val="en-AU"/>
        </w:rPr>
        <w:t xml:space="preserve"> </w:t>
      </w:r>
    </w:p>
    <w:p w:rsidR="00140398" w:rsidRPr="00140398" w:rsidRDefault="00140398" w:rsidP="00D067F2">
      <w:pPr>
        <w:ind w:right="140"/>
        <w:jc w:val="both"/>
        <w:rPr>
          <w:lang w:val="en-AU"/>
        </w:rPr>
      </w:pPr>
      <w:r w:rsidRPr="00140398">
        <w:rPr>
          <w:lang w:val="en-AU"/>
        </w:rPr>
        <w:t xml:space="preserve">The stakeholders </w:t>
      </w:r>
      <w:r w:rsidR="00C907DC">
        <w:rPr>
          <w:lang w:val="en-AU"/>
        </w:rPr>
        <w:t xml:space="preserve">will mostly </w:t>
      </w:r>
      <w:r w:rsidR="00F279E8">
        <w:rPr>
          <w:lang w:val="en-AU"/>
        </w:rPr>
        <w:t xml:space="preserve">be </w:t>
      </w:r>
      <w:r w:rsidR="00C907DC">
        <w:rPr>
          <w:lang w:val="en-AU"/>
        </w:rPr>
        <w:t xml:space="preserve">the same </w:t>
      </w:r>
      <w:r w:rsidRPr="00140398">
        <w:rPr>
          <w:lang w:val="en-AU"/>
        </w:rPr>
        <w:t xml:space="preserve">for the </w:t>
      </w:r>
      <w:r w:rsidR="000D4730">
        <w:rPr>
          <w:lang w:val="en-AU"/>
        </w:rPr>
        <w:t xml:space="preserve">operation </w:t>
      </w:r>
      <w:r w:rsidRPr="00140398">
        <w:rPr>
          <w:lang w:val="en-AU"/>
        </w:rPr>
        <w:t xml:space="preserve">phase </w:t>
      </w:r>
      <w:r w:rsidR="00F279E8">
        <w:rPr>
          <w:lang w:val="en-AU"/>
        </w:rPr>
        <w:t xml:space="preserve">and </w:t>
      </w:r>
      <w:r w:rsidRPr="00140398">
        <w:rPr>
          <w:lang w:val="en-AU"/>
        </w:rPr>
        <w:t xml:space="preserve">are as listed in Table 1 below.  </w:t>
      </w:r>
    </w:p>
    <w:tbl>
      <w:tblPr>
        <w:tblW w:w="437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8"/>
      </w:tblGrid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Government Authorities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Central Government Authorities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Regional Government Authorities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Local Government Authorities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Project Partners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140398" w:rsidRPr="00140398" w:rsidRDefault="00F279E8" w:rsidP="00140398">
            <w:pPr>
              <w:rPr>
                <w:b/>
                <w:bCs/>
              </w:rPr>
            </w:pPr>
            <w:r>
              <w:rPr>
                <w:b/>
                <w:bCs/>
              </w:rPr>
              <w:t>Non- Commercial, Non-G</w:t>
            </w:r>
            <w:r w:rsidR="00140398" w:rsidRPr="00140398">
              <w:rPr>
                <w:b/>
                <w:bCs/>
              </w:rPr>
              <w:t xml:space="preserve">overnmental and Public </w:t>
            </w:r>
            <w:proofErr w:type="spellStart"/>
            <w:r w:rsidR="00140398" w:rsidRPr="00140398">
              <w:rPr>
                <w:b/>
                <w:bCs/>
              </w:rPr>
              <w:t>Organisations</w:t>
            </w:r>
            <w:proofErr w:type="spellEnd"/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International NGOs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National NGOs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Local NGOs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140398" w:rsidRPr="00140398" w:rsidRDefault="00F279E8" w:rsidP="00140398">
            <w:pPr>
              <w:rPr>
                <w:b/>
                <w:bCs/>
              </w:rPr>
            </w:pPr>
            <w:r>
              <w:rPr>
                <w:b/>
                <w:bCs/>
              </w:rPr>
              <w:t>Lenders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Media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International Media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National Media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Local Media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Interest Groups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Business Associations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Chambers of Commerce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Cooperatives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Universities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MSEs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Project Affected People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Directly affected landowners</w:t>
            </w:r>
            <w:r w:rsidR="000D4730">
              <w:rPr>
                <w:b/>
                <w:bCs/>
              </w:rPr>
              <w:t xml:space="preserve"> / Users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Project affected communities/persons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40398" w:rsidRPr="00140398" w:rsidRDefault="00140398" w:rsidP="00DC11AC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 xml:space="preserve">Project </w:t>
            </w:r>
            <w:r w:rsidR="00DC11AC">
              <w:rPr>
                <w:b/>
                <w:bCs/>
              </w:rPr>
              <w:t>employees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Other</w:t>
            </w:r>
          </w:p>
        </w:tc>
      </w:tr>
      <w:tr w:rsidR="00140398" w:rsidRPr="00140398" w:rsidTr="000D4730">
        <w:trPr>
          <w:trHeight w:hRule="exact"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40398" w:rsidRPr="00140398" w:rsidRDefault="00140398" w:rsidP="00140398">
            <w:pPr>
              <w:rPr>
                <w:b/>
                <w:bCs/>
              </w:rPr>
            </w:pPr>
            <w:r w:rsidRPr="00140398">
              <w:rPr>
                <w:b/>
                <w:bCs/>
              </w:rPr>
              <w:t>General public</w:t>
            </w:r>
          </w:p>
        </w:tc>
      </w:tr>
    </w:tbl>
    <w:p w:rsidR="00140398" w:rsidRPr="00140398" w:rsidRDefault="00140398" w:rsidP="00140398">
      <w:pPr>
        <w:rPr>
          <w:i/>
          <w:lang w:val="en-AU"/>
        </w:rPr>
      </w:pPr>
      <w:r w:rsidRPr="00140398">
        <w:rPr>
          <w:i/>
          <w:lang w:val="en-AU"/>
        </w:rPr>
        <w:t xml:space="preserve">Table 1:  Key Stakeholders Identified for </w:t>
      </w:r>
      <w:r w:rsidR="000D4730">
        <w:rPr>
          <w:i/>
          <w:lang w:val="en-AU"/>
        </w:rPr>
        <w:t xml:space="preserve">Operation </w:t>
      </w:r>
      <w:r w:rsidRPr="00140398">
        <w:rPr>
          <w:i/>
          <w:lang w:val="en-AU"/>
        </w:rPr>
        <w:t>Phase</w:t>
      </w:r>
    </w:p>
    <w:p w:rsidR="00140398" w:rsidRPr="00140398" w:rsidRDefault="00140398" w:rsidP="00140398">
      <w:pPr>
        <w:rPr>
          <w:b/>
          <w:lang w:val="en-AU"/>
        </w:rPr>
      </w:pPr>
      <w:bookmarkStart w:id="15" w:name="_Toc409422283"/>
      <w:bookmarkStart w:id="16" w:name="_Toc437441514"/>
      <w:r w:rsidRPr="00140398">
        <w:rPr>
          <w:b/>
          <w:lang w:val="en-AU"/>
        </w:rPr>
        <w:t xml:space="preserve">Stakeholder engagement classification – </w:t>
      </w:r>
      <w:r w:rsidR="004971F8">
        <w:rPr>
          <w:b/>
          <w:lang w:val="en-AU"/>
        </w:rPr>
        <w:t>Operation</w:t>
      </w:r>
      <w:r w:rsidR="007462F4">
        <w:rPr>
          <w:b/>
          <w:lang w:val="en-AU"/>
        </w:rPr>
        <w:t xml:space="preserve"> </w:t>
      </w:r>
      <w:r w:rsidRPr="00140398">
        <w:rPr>
          <w:b/>
          <w:lang w:val="en-AU"/>
        </w:rPr>
        <w:t>phase</w:t>
      </w:r>
      <w:bookmarkEnd w:id="15"/>
      <w:bookmarkEnd w:id="16"/>
    </w:p>
    <w:p w:rsidR="000D4730" w:rsidRDefault="00140398" w:rsidP="00D067F2">
      <w:pPr>
        <w:jc w:val="both"/>
        <w:rPr>
          <w:lang w:val="en-AU"/>
        </w:rPr>
      </w:pPr>
      <w:r w:rsidRPr="00140398">
        <w:rPr>
          <w:lang w:val="en-AU"/>
        </w:rPr>
        <w:t>In order to define the necessary engagement activities going forward, the identified stakeholders have been categorised according to</w:t>
      </w:r>
      <w:r w:rsidR="00C907DC">
        <w:rPr>
          <w:lang w:val="en-AU"/>
        </w:rPr>
        <w:t>:</w:t>
      </w:r>
      <w:r w:rsidRPr="00140398">
        <w:rPr>
          <w:lang w:val="en-AU"/>
        </w:rPr>
        <w:t xml:space="preserve"> </w:t>
      </w:r>
    </w:p>
    <w:p w:rsidR="000D4730" w:rsidRDefault="00140398" w:rsidP="00D067F2">
      <w:pPr>
        <w:jc w:val="both"/>
        <w:rPr>
          <w:lang w:val="en-AU"/>
        </w:rPr>
      </w:pPr>
      <w:r w:rsidRPr="00140398">
        <w:rPr>
          <w:lang w:val="en-AU"/>
        </w:rPr>
        <w:t xml:space="preserve">a) </w:t>
      </w:r>
      <w:r w:rsidR="005F7208" w:rsidRPr="00140398">
        <w:rPr>
          <w:lang w:val="en-AU"/>
        </w:rPr>
        <w:t>Their</w:t>
      </w:r>
      <w:r w:rsidRPr="00140398">
        <w:rPr>
          <w:lang w:val="en-AU"/>
        </w:rPr>
        <w:t xml:space="preserve"> level of interest in the </w:t>
      </w:r>
      <w:r w:rsidR="005F7208">
        <w:rPr>
          <w:lang w:val="en-AU"/>
        </w:rPr>
        <w:t xml:space="preserve">project operation </w:t>
      </w:r>
      <w:r w:rsidRPr="00140398">
        <w:rPr>
          <w:lang w:val="en-AU"/>
        </w:rPr>
        <w:t xml:space="preserve">activities and </w:t>
      </w:r>
    </w:p>
    <w:p w:rsidR="00091689" w:rsidRDefault="00140398" w:rsidP="00D067F2">
      <w:pPr>
        <w:jc w:val="both"/>
        <w:rPr>
          <w:lang w:val="en-AU"/>
        </w:rPr>
      </w:pPr>
      <w:r w:rsidRPr="00140398">
        <w:rPr>
          <w:lang w:val="en-AU"/>
        </w:rPr>
        <w:lastRenderedPageBreak/>
        <w:t xml:space="preserve">b) </w:t>
      </w:r>
      <w:r w:rsidR="005F7208" w:rsidRPr="00140398">
        <w:rPr>
          <w:lang w:val="en-AU"/>
        </w:rPr>
        <w:t>Their</w:t>
      </w:r>
      <w:r w:rsidRPr="00140398">
        <w:rPr>
          <w:lang w:val="en-AU"/>
        </w:rPr>
        <w:t xml:space="preserve"> ability to influence or </w:t>
      </w:r>
      <w:r w:rsidR="000A75E0" w:rsidRPr="00140398">
        <w:rPr>
          <w:lang w:val="en-AU"/>
        </w:rPr>
        <w:t>affect</w:t>
      </w:r>
      <w:r w:rsidRPr="00140398">
        <w:rPr>
          <w:lang w:val="en-AU"/>
        </w:rPr>
        <w:t xml:space="preserve"> the project </w:t>
      </w:r>
      <w:r w:rsidR="000A75E0">
        <w:rPr>
          <w:lang w:val="en-AU"/>
        </w:rPr>
        <w:t>operational</w:t>
      </w:r>
      <w:r w:rsidRPr="00140398">
        <w:rPr>
          <w:lang w:val="en-AU"/>
        </w:rPr>
        <w:t xml:space="preserve"> activities.  </w:t>
      </w:r>
    </w:p>
    <w:p w:rsidR="00140398" w:rsidRDefault="00140398" w:rsidP="00D067F2">
      <w:pPr>
        <w:jc w:val="both"/>
        <w:rPr>
          <w:lang w:val="en-AU"/>
        </w:rPr>
      </w:pPr>
      <w:r w:rsidRPr="00140398">
        <w:rPr>
          <w:lang w:val="en-AU"/>
        </w:rPr>
        <w:t xml:space="preserve">Some central, regional and local government offices have been considered separately in the below matrix, given their importance for the project, while others have been treated collectively </w:t>
      </w:r>
      <w:r w:rsidR="003E39D5">
        <w:rPr>
          <w:lang w:val="en-AU"/>
        </w:rPr>
        <w:t>(</w:t>
      </w:r>
      <w:r w:rsidR="003E39D5" w:rsidRPr="00140398">
        <w:rPr>
          <w:lang w:val="en-AU"/>
        </w:rPr>
        <w:t>See Table 2</w:t>
      </w:r>
      <w:r w:rsidR="003E39D5">
        <w:rPr>
          <w:lang w:val="en-A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2455"/>
        <w:gridCol w:w="2641"/>
        <w:gridCol w:w="2875"/>
      </w:tblGrid>
      <w:tr w:rsidR="00140398" w:rsidRPr="00140398" w:rsidTr="00EE1D48">
        <w:tc>
          <w:tcPr>
            <w:tcW w:w="1374" w:type="dxa"/>
            <w:shd w:val="clear" w:color="auto" w:fill="auto"/>
          </w:tcPr>
          <w:p w:rsidR="00140398" w:rsidRPr="00140398" w:rsidRDefault="00140398" w:rsidP="00140398"/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</w:tcPr>
          <w:p w:rsidR="00140398" w:rsidRPr="00140398" w:rsidRDefault="00140398" w:rsidP="00140398">
            <w:r w:rsidRPr="00140398">
              <w:t>High Ability or Likelihood to Influence or Impact the Project</w:t>
            </w:r>
          </w:p>
        </w:tc>
        <w:tc>
          <w:tcPr>
            <w:tcW w:w="2641" w:type="dxa"/>
            <w:tcBorders>
              <w:bottom w:val="single" w:sz="4" w:space="0" w:color="auto"/>
            </w:tcBorders>
            <w:shd w:val="clear" w:color="auto" w:fill="auto"/>
          </w:tcPr>
          <w:p w:rsidR="00140398" w:rsidRPr="00140398" w:rsidRDefault="00140398" w:rsidP="00140398">
            <w:r w:rsidRPr="00140398">
              <w:t>Medium Ability or Likelihood to Influence or Impact the Project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auto"/>
          </w:tcPr>
          <w:p w:rsidR="00140398" w:rsidRPr="00140398" w:rsidRDefault="00140398" w:rsidP="00140398">
            <w:r w:rsidRPr="00140398">
              <w:t>Low Ability or Likelihood to Influence or Impact the Project</w:t>
            </w:r>
          </w:p>
        </w:tc>
      </w:tr>
      <w:tr w:rsidR="00140398" w:rsidRPr="00140398" w:rsidTr="00EE1D48">
        <w:trPr>
          <w:trHeight w:val="4176"/>
        </w:trPr>
        <w:tc>
          <w:tcPr>
            <w:tcW w:w="1374" w:type="dxa"/>
            <w:shd w:val="clear" w:color="auto" w:fill="auto"/>
          </w:tcPr>
          <w:p w:rsidR="00140398" w:rsidRPr="00140398" w:rsidRDefault="00140398" w:rsidP="00140398">
            <w:r w:rsidRPr="00140398">
              <w:t>High Level of Interest in the Project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FF0000"/>
          </w:tcPr>
          <w:p w:rsidR="00F43E08" w:rsidRPr="00140398" w:rsidRDefault="00673A75" w:rsidP="00EE1D48">
            <w:pPr>
              <w:numPr>
                <w:ilvl w:val="0"/>
                <w:numId w:val="14"/>
              </w:numPr>
              <w:spacing w:line="240" w:lineRule="exact"/>
            </w:pPr>
            <w:r>
              <w:t>Lenders</w:t>
            </w:r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 xml:space="preserve">Ministry of Environment and </w:t>
            </w:r>
            <w:proofErr w:type="spellStart"/>
            <w:r w:rsidRPr="00140398">
              <w:t>Urbanisation</w:t>
            </w:r>
            <w:proofErr w:type="spellEnd"/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Ministry of Energy and Natural Resources</w:t>
            </w:r>
          </w:p>
          <w:p w:rsid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Project partners</w:t>
            </w:r>
          </w:p>
          <w:p w:rsidR="00140398" w:rsidRPr="00140398" w:rsidRDefault="00C907DC" w:rsidP="00EE1D48">
            <w:pPr>
              <w:numPr>
                <w:ilvl w:val="0"/>
                <w:numId w:val="14"/>
              </w:numPr>
              <w:spacing w:line="240" w:lineRule="exact"/>
            </w:pPr>
            <w:r>
              <w:t>AGI-affected communities</w:t>
            </w:r>
          </w:p>
        </w:tc>
        <w:tc>
          <w:tcPr>
            <w:tcW w:w="2641" w:type="dxa"/>
            <w:tcBorders>
              <w:bottom w:val="single" w:sz="4" w:space="0" w:color="auto"/>
            </w:tcBorders>
            <w:shd w:val="clear" w:color="auto" w:fill="FF0000"/>
          </w:tcPr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Governorships</w:t>
            </w:r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proofErr w:type="spellStart"/>
            <w:r w:rsidRPr="00140398">
              <w:t>Subgovernors</w:t>
            </w:r>
            <w:r w:rsidR="00F279E8">
              <w:t>hips</w:t>
            </w:r>
            <w:proofErr w:type="spellEnd"/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Municipalities</w:t>
            </w:r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Project employees</w:t>
            </w:r>
          </w:p>
          <w:p w:rsidR="00140398" w:rsidRPr="00140398" w:rsidRDefault="00140398" w:rsidP="00EE1D48">
            <w:pPr>
              <w:spacing w:line="240" w:lineRule="exact"/>
            </w:pPr>
          </w:p>
        </w:tc>
        <w:tc>
          <w:tcPr>
            <w:tcW w:w="2875" w:type="dxa"/>
            <w:tcBorders>
              <w:bottom w:val="single" w:sz="4" w:space="0" w:color="auto"/>
            </w:tcBorders>
            <w:shd w:val="clear" w:color="auto" w:fill="FFCC00"/>
          </w:tcPr>
          <w:p w:rsidR="00140398" w:rsidRPr="00140398" w:rsidRDefault="00140398" w:rsidP="00EE1D48">
            <w:pPr>
              <w:spacing w:line="240" w:lineRule="exact"/>
            </w:pPr>
          </w:p>
          <w:p w:rsidR="00140398" w:rsidRPr="00140398" w:rsidRDefault="00140398" w:rsidP="00EE1D48">
            <w:pPr>
              <w:spacing w:line="240" w:lineRule="exact"/>
            </w:pPr>
          </w:p>
          <w:p w:rsidR="00140398" w:rsidRPr="00140398" w:rsidRDefault="00140398" w:rsidP="00EE1D48">
            <w:pPr>
              <w:spacing w:line="240" w:lineRule="exact"/>
            </w:pPr>
          </w:p>
        </w:tc>
      </w:tr>
      <w:tr w:rsidR="00140398" w:rsidRPr="00140398" w:rsidTr="00EE1D48">
        <w:tc>
          <w:tcPr>
            <w:tcW w:w="1374" w:type="dxa"/>
            <w:shd w:val="clear" w:color="auto" w:fill="auto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t>Medium Level of Interest in the Project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FF0000"/>
          </w:tcPr>
          <w:p w:rsidR="00140398" w:rsidRPr="00140398" w:rsidRDefault="00140398" w:rsidP="00EE1D48">
            <w:pPr>
              <w:spacing w:line="240" w:lineRule="exact"/>
              <w:ind w:left="720"/>
            </w:pPr>
          </w:p>
        </w:tc>
        <w:tc>
          <w:tcPr>
            <w:tcW w:w="2641" w:type="dxa"/>
            <w:tcBorders>
              <w:bottom w:val="single" w:sz="4" w:space="0" w:color="auto"/>
            </w:tcBorders>
            <w:shd w:val="clear" w:color="auto" w:fill="FFCC00"/>
          </w:tcPr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 xml:space="preserve">All relevant General Directorates (unless specifically named elsewhere) </w:t>
            </w:r>
          </w:p>
          <w:p w:rsidR="00140398" w:rsidRPr="00140398" w:rsidRDefault="00C907DC" w:rsidP="00EE1D48">
            <w:pPr>
              <w:numPr>
                <w:ilvl w:val="0"/>
                <w:numId w:val="14"/>
              </w:numPr>
              <w:spacing w:line="240" w:lineRule="exact"/>
            </w:pPr>
            <w:r>
              <w:t>Pipeline-affected communities</w:t>
            </w:r>
          </w:p>
        </w:tc>
        <w:tc>
          <w:tcPr>
            <w:tcW w:w="2875" w:type="dxa"/>
            <w:shd w:val="clear" w:color="auto" w:fill="92D050"/>
          </w:tcPr>
          <w:p w:rsidR="00140398" w:rsidRPr="00140398" w:rsidRDefault="007462F4" w:rsidP="00EE1D48">
            <w:pPr>
              <w:numPr>
                <w:ilvl w:val="0"/>
                <w:numId w:val="14"/>
              </w:numPr>
              <w:spacing w:line="240" w:lineRule="exact"/>
            </w:pPr>
            <w:r>
              <w:t>R</w:t>
            </w:r>
            <w:r w:rsidR="00140398" w:rsidRPr="00140398">
              <w:t xml:space="preserve">elevant Regional Directorates (unless specifically named elsewhere) </w:t>
            </w:r>
          </w:p>
          <w:p w:rsidR="00140398" w:rsidRPr="00140398" w:rsidRDefault="007462F4" w:rsidP="00EE1D48">
            <w:pPr>
              <w:numPr>
                <w:ilvl w:val="0"/>
                <w:numId w:val="14"/>
              </w:numPr>
              <w:spacing w:line="240" w:lineRule="exact"/>
            </w:pPr>
            <w:r>
              <w:t>R</w:t>
            </w:r>
            <w:r w:rsidR="00140398" w:rsidRPr="00140398">
              <w:t>elevant Provincial Directorates (unless specifically named elsewhere)</w:t>
            </w:r>
          </w:p>
          <w:p w:rsidR="00140398" w:rsidRPr="00140398" w:rsidRDefault="00140398" w:rsidP="00EE1D48">
            <w:pPr>
              <w:numPr>
                <w:ilvl w:val="0"/>
                <w:numId w:val="14"/>
              </w:numPr>
              <w:spacing w:line="240" w:lineRule="exact"/>
            </w:pPr>
            <w:r w:rsidRPr="00140398">
              <w:t>Other Provincial Offices</w:t>
            </w:r>
          </w:p>
        </w:tc>
      </w:tr>
      <w:tr w:rsidR="00140398" w:rsidRPr="00140398" w:rsidTr="00EE1D48">
        <w:tc>
          <w:tcPr>
            <w:tcW w:w="1374" w:type="dxa"/>
            <w:shd w:val="clear" w:color="auto" w:fill="auto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t>Low Level of Interest in the Project</w:t>
            </w:r>
          </w:p>
        </w:tc>
        <w:tc>
          <w:tcPr>
            <w:tcW w:w="2455" w:type="dxa"/>
            <w:shd w:val="clear" w:color="auto" w:fill="FFCC00"/>
          </w:tcPr>
          <w:p w:rsidR="00140398" w:rsidRPr="00140398" w:rsidRDefault="00B07EFA" w:rsidP="00EE1D48">
            <w:pPr>
              <w:numPr>
                <w:ilvl w:val="0"/>
                <w:numId w:val="15"/>
              </w:numPr>
              <w:spacing w:line="240" w:lineRule="exact"/>
              <w:ind w:left="355" w:hanging="284"/>
            </w:pPr>
            <w:r w:rsidRPr="00140398">
              <w:t>National &amp; International media</w:t>
            </w:r>
          </w:p>
        </w:tc>
        <w:tc>
          <w:tcPr>
            <w:tcW w:w="2641" w:type="dxa"/>
            <w:shd w:val="clear" w:color="auto" w:fill="92D050"/>
          </w:tcPr>
          <w:p w:rsidR="00B07EFA" w:rsidRPr="00140398" w:rsidRDefault="00B07EFA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National NGOs</w:t>
            </w:r>
          </w:p>
          <w:p w:rsidR="00B07EFA" w:rsidRPr="00140398" w:rsidRDefault="00B07EFA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International NGOs</w:t>
            </w:r>
          </w:p>
          <w:p w:rsidR="00B07EFA" w:rsidRDefault="00B07EFA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Local NGOs</w:t>
            </w:r>
          </w:p>
          <w:p w:rsidR="00B07EFA" w:rsidRPr="00140398" w:rsidRDefault="00B07EFA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Local media</w:t>
            </w:r>
          </w:p>
          <w:p w:rsidR="00B07EFA" w:rsidRDefault="00B07EFA" w:rsidP="00EE1D48">
            <w:pPr>
              <w:spacing w:line="240" w:lineRule="exact"/>
              <w:ind w:left="720"/>
            </w:pPr>
          </w:p>
          <w:p w:rsidR="00140398" w:rsidRPr="00140398" w:rsidRDefault="00140398" w:rsidP="00EE1D48">
            <w:pPr>
              <w:spacing w:line="240" w:lineRule="exact"/>
            </w:pPr>
          </w:p>
        </w:tc>
        <w:tc>
          <w:tcPr>
            <w:tcW w:w="2875" w:type="dxa"/>
            <w:shd w:val="clear" w:color="auto" w:fill="92D050"/>
          </w:tcPr>
          <w:p w:rsidR="00140398" w:rsidRPr="00140398" w:rsidRDefault="00140398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Cooperatives</w:t>
            </w:r>
          </w:p>
          <w:p w:rsidR="00140398" w:rsidRPr="00140398" w:rsidRDefault="00140398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Universities/Scientific Community</w:t>
            </w:r>
          </w:p>
          <w:p w:rsidR="002062C3" w:rsidRPr="00140398" w:rsidRDefault="002062C3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Business associations</w:t>
            </w:r>
          </w:p>
          <w:p w:rsidR="002062C3" w:rsidRPr="00140398" w:rsidRDefault="002062C3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Chambers of Commerce</w:t>
            </w:r>
          </w:p>
          <w:p w:rsidR="00140398" w:rsidRPr="00140398" w:rsidRDefault="002062C3" w:rsidP="00EE1D48">
            <w:pPr>
              <w:numPr>
                <w:ilvl w:val="0"/>
                <w:numId w:val="15"/>
              </w:numPr>
              <w:spacing w:line="240" w:lineRule="exact"/>
            </w:pPr>
            <w:r w:rsidRPr="00140398">
              <w:t>Small, Medium and Micro-sized Enterprises (SMMEs)</w:t>
            </w:r>
          </w:p>
        </w:tc>
      </w:tr>
    </w:tbl>
    <w:p w:rsidR="00140398" w:rsidRPr="00140398" w:rsidRDefault="00140398" w:rsidP="00140398">
      <w:pPr>
        <w:rPr>
          <w:i/>
        </w:rPr>
      </w:pPr>
      <w:r w:rsidRPr="00140398">
        <w:rPr>
          <w:i/>
        </w:rPr>
        <w:t>Table 2:  Classification of Stakeholders According to Interest and Influence</w:t>
      </w:r>
      <w:r w:rsidR="00B07EFA">
        <w:rPr>
          <w:i/>
        </w:rPr>
        <w:t xml:space="preserve"> during Operation Phase</w:t>
      </w:r>
    </w:p>
    <w:p w:rsidR="00EE1D48" w:rsidRDefault="00EE1D48" w:rsidP="00D067F2">
      <w:pPr>
        <w:jc w:val="both"/>
        <w:rPr>
          <w:lang w:val="en-AU"/>
        </w:rPr>
      </w:pPr>
    </w:p>
    <w:p w:rsidR="00140398" w:rsidRPr="00140398" w:rsidRDefault="00140398" w:rsidP="00D067F2">
      <w:pPr>
        <w:jc w:val="both"/>
        <w:rPr>
          <w:lang w:val="en-AU"/>
        </w:rPr>
      </w:pPr>
      <w:r w:rsidRPr="00140398">
        <w:rPr>
          <w:lang w:val="en-AU"/>
        </w:rPr>
        <w:lastRenderedPageBreak/>
        <w:t xml:space="preserve">The </w:t>
      </w:r>
      <w:r w:rsidR="000323DF">
        <w:rPr>
          <w:lang w:val="en-AU"/>
        </w:rPr>
        <w:t>methodology to be used</w:t>
      </w:r>
      <w:r w:rsidRPr="00140398">
        <w:rPr>
          <w:lang w:val="en-AU"/>
        </w:rPr>
        <w:t xml:space="preserve"> for stakeholder engagement based on the above categorisation is as described in Table 3</w:t>
      </w:r>
      <w:r w:rsidR="000323DF">
        <w:rPr>
          <w:lang w:val="en-AU"/>
        </w:rPr>
        <w:t xml:space="preserve"> </w:t>
      </w:r>
      <w:r w:rsidRPr="00140398">
        <w:rPr>
          <w:lang w:val="en-AU"/>
        </w:rPr>
        <w:t>below</w:t>
      </w:r>
      <w:r w:rsidR="00EE1D48">
        <w:rPr>
          <w:lang w:val="en-A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125"/>
        <w:gridCol w:w="3062"/>
      </w:tblGrid>
      <w:tr w:rsidR="00140398" w:rsidRPr="00140398" w:rsidTr="00596E71">
        <w:tc>
          <w:tcPr>
            <w:tcW w:w="3228" w:type="dxa"/>
            <w:shd w:val="clear" w:color="auto" w:fill="FF0000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Red</w:t>
            </w:r>
          </w:p>
        </w:tc>
        <w:tc>
          <w:tcPr>
            <w:tcW w:w="3214" w:type="dxa"/>
            <w:shd w:val="clear" w:color="auto" w:fill="FFCC00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Orange</w:t>
            </w:r>
          </w:p>
        </w:tc>
        <w:tc>
          <w:tcPr>
            <w:tcW w:w="3186" w:type="dxa"/>
            <w:shd w:val="clear" w:color="auto" w:fill="92D050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Green</w:t>
            </w:r>
          </w:p>
        </w:tc>
      </w:tr>
      <w:tr w:rsidR="00140398" w:rsidRPr="00140398" w:rsidTr="00596E71">
        <w:tc>
          <w:tcPr>
            <w:tcW w:w="3228" w:type="dxa"/>
            <w:shd w:val="clear" w:color="auto" w:fill="auto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Regular engagement, including written and verbal project information</w:t>
            </w:r>
            <w:r w:rsidR="00596E71">
              <w:rPr>
                <w:lang w:val="en-AU"/>
              </w:rPr>
              <w:t xml:space="preserve"> on a quarterly basis</w:t>
            </w:r>
            <w:r w:rsidRPr="00140398">
              <w:rPr>
                <w:lang w:val="en-AU"/>
              </w:rPr>
              <w:t xml:space="preserve">.  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Methods of engagement to include:</w:t>
            </w:r>
          </w:p>
          <w:p w:rsidR="00140398" w:rsidRPr="00140398" w:rsidRDefault="00596E71" w:rsidP="00140398">
            <w:pPr>
              <w:rPr>
                <w:lang w:val="en-AU"/>
              </w:rPr>
            </w:pPr>
            <w:r>
              <w:rPr>
                <w:lang w:val="en-AU"/>
              </w:rPr>
              <w:t>F</w:t>
            </w:r>
            <w:r w:rsidR="00140398" w:rsidRPr="00140398">
              <w:rPr>
                <w:lang w:val="en-AU"/>
              </w:rPr>
              <w:t>ormal meetings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Presentations/Reports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Written Project brochures/updates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Corporate website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Hotline</w:t>
            </w:r>
          </w:p>
          <w:p w:rsidR="00140398" w:rsidRPr="00140398" w:rsidRDefault="00140398" w:rsidP="00596E71">
            <w:pPr>
              <w:rPr>
                <w:lang w:val="en-AU"/>
              </w:rPr>
            </w:pPr>
            <w:r w:rsidRPr="00140398">
              <w:rPr>
                <w:lang w:val="en-AU"/>
              </w:rPr>
              <w:t>Grievance mechanism</w:t>
            </w:r>
          </w:p>
        </w:tc>
        <w:tc>
          <w:tcPr>
            <w:tcW w:w="3214" w:type="dxa"/>
            <w:shd w:val="clear" w:color="auto" w:fill="auto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 xml:space="preserve">Regular engagement, </w:t>
            </w:r>
            <w:r w:rsidRPr="00140398">
              <w:rPr>
                <w:i/>
                <w:lang w:val="en-AU"/>
              </w:rPr>
              <w:t>typically</w:t>
            </w:r>
            <w:r w:rsidRPr="00140398">
              <w:rPr>
                <w:lang w:val="en-AU"/>
              </w:rPr>
              <w:t xml:space="preserve"> once every 6 months, typically through written project information.  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Methods of engagement to include: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Written correspondence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Written Project brochures/updates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Corporate website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Hotline</w:t>
            </w:r>
          </w:p>
          <w:p w:rsidR="00140398" w:rsidRPr="00140398" w:rsidRDefault="00140398" w:rsidP="00596E71">
            <w:pPr>
              <w:rPr>
                <w:lang w:val="en-AU"/>
              </w:rPr>
            </w:pPr>
            <w:r w:rsidRPr="00140398">
              <w:rPr>
                <w:lang w:val="en-AU"/>
              </w:rPr>
              <w:t>Grievance mechanism</w:t>
            </w:r>
          </w:p>
        </w:tc>
        <w:tc>
          <w:tcPr>
            <w:tcW w:w="3186" w:type="dxa"/>
            <w:shd w:val="clear" w:color="auto" w:fill="auto"/>
          </w:tcPr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 xml:space="preserve">Infrequent engagement, typically once per year, typically through indirect written project information (i.e. mass media).  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Methods of engagement to include:</w:t>
            </w:r>
          </w:p>
          <w:p w:rsidR="00140398" w:rsidRP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Corporate website</w:t>
            </w:r>
          </w:p>
          <w:p w:rsidR="00140398" w:rsidRDefault="00140398" w:rsidP="00140398">
            <w:pPr>
              <w:rPr>
                <w:lang w:val="en-AU"/>
              </w:rPr>
            </w:pPr>
            <w:r w:rsidRPr="00140398">
              <w:rPr>
                <w:lang w:val="en-AU"/>
              </w:rPr>
              <w:t>Hotline</w:t>
            </w:r>
          </w:p>
          <w:p w:rsidR="00596E71" w:rsidRPr="00140398" w:rsidRDefault="00596E71" w:rsidP="00140398">
            <w:pPr>
              <w:rPr>
                <w:lang w:val="en-AU"/>
              </w:rPr>
            </w:pPr>
            <w:r w:rsidRPr="00596E71">
              <w:rPr>
                <w:lang w:val="en-AU"/>
              </w:rPr>
              <w:t>Grievance mechanism</w:t>
            </w:r>
          </w:p>
          <w:p w:rsidR="00140398" w:rsidRPr="00140398" w:rsidRDefault="00140398" w:rsidP="00596E71">
            <w:pPr>
              <w:rPr>
                <w:lang w:val="en-AU"/>
              </w:rPr>
            </w:pPr>
          </w:p>
        </w:tc>
      </w:tr>
    </w:tbl>
    <w:p w:rsidR="00140398" w:rsidRDefault="00140398" w:rsidP="00140398">
      <w:pPr>
        <w:rPr>
          <w:i/>
          <w:lang w:val="en-AU"/>
        </w:rPr>
      </w:pPr>
      <w:r w:rsidRPr="00140398">
        <w:rPr>
          <w:i/>
          <w:lang w:val="en-AU"/>
        </w:rPr>
        <w:t xml:space="preserve">Table 3:  </w:t>
      </w:r>
      <w:r w:rsidR="00B07EFA">
        <w:rPr>
          <w:i/>
          <w:lang w:val="en-AU"/>
        </w:rPr>
        <w:t xml:space="preserve">Operation Phase </w:t>
      </w:r>
      <w:r w:rsidRPr="00140398">
        <w:rPr>
          <w:i/>
          <w:lang w:val="en-AU"/>
        </w:rPr>
        <w:t>Engagement Activities for Each Level of Classification</w:t>
      </w:r>
    </w:p>
    <w:p w:rsidR="00EE1D48" w:rsidRDefault="00EE1D48" w:rsidP="000323DF">
      <w:pPr>
        <w:rPr>
          <w:lang w:val="en-AU"/>
        </w:rPr>
      </w:pPr>
    </w:p>
    <w:p w:rsidR="000323DF" w:rsidRPr="00140398" w:rsidRDefault="00860EE0" w:rsidP="000323DF">
      <w:pPr>
        <w:rPr>
          <w:lang w:val="en-AU"/>
        </w:rPr>
      </w:pPr>
      <w:r>
        <w:rPr>
          <w:lang w:val="en-AU"/>
        </w:rPr>
        <w:t>The details of t</w:t>
      </w:r>
      <w:r w:rsidR="00C907DC">
        <w:rPr>
          <w:lang w:val="en-AU"/>
        </w:rPr>
        <w:t>he engagement methods are as follows</w:t>
      </w:r>
      <w:r>
        <w:rPr>
          <w:lang w:val="en-AU"/>
        </w:rPr>
        <w:t xml:space="preserve">: </w:t>
      </w:r>
    </w:p>
    <w:p w:rsidR="000323DF" w:rsidRPr="00140398" w:rsidRDefault="000323DF" w:rsidP="00D067F2">
      <w:pPr>
        <w:numPr>
          <w:ilvl w:val="0"/>
          <w:numId w:val="21"/>
        </w:numPr>
        <w:jc w:val="both"/>
        <w:rPr>
          <w:lang w:val="en-AU"/>
        </w:rPr>
      </w:pPr>
      <w:r>
        <w:rPr>
          <w:lang w:val="en-AU"/>
        </w:rPr>
        <w:t>F</w:t>
      </w:r>
      <w:r w:rsidRPr="00140398">
        <w:rPr>
          <w:lang w:val="en-AU"/>
        </w:rPr>
        <w:t xml:space="preserve">ormal face to face meetings – likely to be the primary form of on-going consultation during the </w:t>
      </w:r>
      <w:r>
        <w:rPr>
          <w:lang w:val="en-AU"/>
        </w:rPr>
        <w:t>operation</w:t>
      </w:r>
      <w:r w:rsidRPr="00140398">
        <w:rPr>
          <w:lang w:val="en-AU"/>
        </w:rPr>
        <w:t xml:space="preserve"> phase.  </w:t>
      </w:r>
    </w:p>
    <w:p w:rsidR="000323DF" w:rsidRPr="00140398" w:rsidRDefault="000323DF" w:rsidP="00D067F2">
      <w:pPr>
        <w:numPr>
          <w:ilvl w:val="0"/>
          <w:numId w:val="21"/>
        </w:numPr>
        <w:jc w:val="both"/>
        <w:rPr>
          <w:lang w:val="en-AU"/>
        </w:rPr>
      </w:pPr>
      <w:r w:rsidRPr="00140398">
        <w:rPr>
          <w:lang w:val="en-AU"/>
        </w:rPr>
        <w:t xml:space="preserve">Presentations – in appropriate languages and with appropriate level of detail for the audience.  </w:t>
      </w:r>
    </w:p>
    <w:p w:rsidR="000323DF" w:rsidRPr="00140398" w:rsidRDefault="000323DF" w:rsidP="00D067F2">
      <w:pPr>
        <w:numPr>
          <w:ilvl w:val="0"/>
          <w:numId w:val="21"/>
        </w:numPr>
        <w:jc w:val="both"/>
        <w:rPr>
          <w:lang w:val="en-AU"/>
        </w:rPr>
      </w:pPr>
      <w:r w:rsidRPr="00140398">
        <w:rPr>
          <w:lang w:val="en-AU"/>
        </w:rPr>
        <w:t>Correspondence – to be used as part of official procedure</w:t>
      </w:r>
      <w:r w:rsidR="00C907DC">
        <w:rPr>
          <w:lang w:val="en-AU"/>
        </w:rPr>
        <w:t>s</w:t>
      </w:r>
      <w:r w:rsidRPr="00140398">
        <w:rPr>
          <w:lang w:val="en-AU"/>
        </w:rPr>
        <w:t xml:space="preserve"> and on-going information updates.  </w:t>
      </w:r>
    </w:p>
    <w:p w:rsidR="000323DF" w:rsidRPr="00140398" w:rsidRDefault="000323DF" w:rsidP="000323DF">
      <w:pPr>
        <w:numPr>
          <w:ilvl w:val="0"/>
          <w:numId w:val="21"/>
        </w:numPr>
        <w:rPr>
          <w:lang w:val="en-AU"/>
        </w:rPr>
      </w:pPr>
      <w:r w:rsidRPr="00140398">
        <w:rPr>
          <w:lang w:val="en-AU"/>
        </w:rPr>
        <w:t xml:space="preserve">Project Brochure/Updates - Project Brochure will be updated to provide up to date progress info and will be used as on-going communication tool.  </w:t>
      </w:r>
    </w:p>
    <w:p w:rsidR="000323DF" w:rsidRPr="00140398" w:rsidRDefault="000323DF" w:rsidP="000323DF">
      <w:pPr>
        <w:numPr>
          <w:ilvl w:val="0"/>
          <w:numId w:val="21"/>
        </w:numPr>
        <w:rPr>
          <w:lang w:val="en-AU"/>
        </w:rPr>
      </w:pPr>
      <w:r w:rsidRPr="00140398">
        <w:rPr>
          <w:lang w:val="en-AU"/>
        </w:rPr>
        <w:t xml:space="preserve">Corporate website – publically available site for project announcements, documents, reports, etc.  </w:t>
      </w:r>
    </w:p>
    <w:p w:rsidR="000323DF" w:rsidRPr="00140398" w:rsidRDefault="000323DF" w:rsidP="000323DF">
      <w:pPr>
        <w:numPr>
          <w:ilvl w:val="0"/>
          <w:numId w:val="21"/>
        </w:numPr>
        <w:rPr>
          <w:lang w:val="en-AU"/>
        </w:rPr>
      </w:pPr>
      <w:r w:rsidRPr="00140398">
        <w:rPr>
          <w:lang w:val="en-AU"/>
        </w:rPr>
        <w:t xml:space="preserve">Free hotline – available at any time for stakeholders to contact the Company </w:t>
      </w:r>
      <w:r w:rsidR="00C907DC">
        <w:rPr>
          <w:lang w:val="en-AU"/>
        </w:rPr>
        <w:t>for</w:t>
      </w:r>
      <w:r w:rsidRPr="00140398">
        <w:rPr>
          <w:lang w:val="en-AU"/>
        </w:rPr>
        <w:t xml:space="preserve"> questions or concerns.  </w:t>
      </w:r>
    </w:p>
    <w:p w:rsidR="000323DF" w:rsidRPr="00140398" w:rsidRDefault="000323DF" w:rsidP="000323DF">
      <w:pPr>
        <w:numPr>
          <w:ilvl w:val="0"/>
          <w:numId w:val="21"/>
        </w:numPr>
        <w:rPr>
          <w:lang w:val="en-AU"/>
        </w:rPr>
      </w:pPr>
      <w:r w:rsidRPr="00140398">
        <w:rPr>
          <w:lang w:val="en-AU"/>
        </w:rPr>
        <w:t>Grievance mechanism – aimed particularly at directly affected stakeholders.  Mechanism has been and will continue to be widely disclosed to affected public.</w:t>
      </w:r>
    </w:p>
    <w:p w:rsidR="000323DF" w:rsidRPr="000323DF" w:rsidRDefault="000323DF" w:rsidP="00140398">
      <w:pPr>
        <w:rPr>
          <w:lang w:val="en-AU"/>
        </w:rPr>
      </w:pPr>
    </w:p>
    <w:p w:rsidR="003E39D5" w:rsidRPr="007462F4" w:rsidRDefault="00140398" w:rsidP="000856C1">
      <w:pPr>
        <w:pStyle w:val="Heading1"/>
        <w:numPr>
          <w:ilvl w:val="0"/>
          <w:numId w:val="3"/>
        </w:numPr>
        <w:tabs>
          <w:tab w:val="left" w:pos="567"/>
        </w:tabs>
        <w:ind w:hanging="993"/>
      </w:pPr>
      <w:bookmarkStart w:id="17" w:name="_Toc511927095"/>
      <w:bookmarkStart w:id="18" w:name="_Toc408243321"/>
      <w:bookmarkStart w:id="19" w:name="_Toc409422284"/>
      <w:bookmarkStart w:id="20" w:name="_Toc437441515"/>
      <w:r w:rsidRPr="00140398">
        <w:lastRenderedPageBreak/>
        <w:t>Stakeholder engagement implementation</w:t>
      </w:r>
      <w:bookmarkEnd w:id="17"/>
      <w:r w:rsidR="00EE1D48">
        <w:t xml:space="preserve"> </w:t>
      </w:r>
      <w:bookmarkEnd w:id="18"/>
      <w:bookmarkEnd w:id="19"/>
      <w:bookmarkEnd w:id="20"/>
    </w:p>
    <w:p w:rsidR="00140398" w:rsidRPr="00140398" w:rsidRDefault="00140398" w:rsidP="00C758A6">
      <w:pPr>
        <w:spacing w:before="240"/>
        <w:ind w:right="282"/>
        <w:jc w:val="both"/>
        <w:rPr>
          <w:lang w:val="en-AU"/>
        </w:rPr>
      </w:pPr>
      <w:r w:rsidRPr="00140398">
        <w:rPr>
          <w:lang w:val="en-AU"/>
        </w:rPr>
        <w:t xml:space="preserve">Table </w:t>
      </w:r>
      <w:r w:rsidR="003E39D5">
        <w:rPr>
          <w:lang w:val="en-AU"/>
        </w:rPr>
        <w:t>4</w:t>
      </w:r>
      <w:r w:rsidRPr="00140398">
        <w:rPr>
          <w:lang w:val="en-AU"/>
        </w:rPr>
        <w:t xml:space="preserve"> outlines the following details, by stakeholder category, for the </w:t>
      </w:r>
      <w:r w:rsidR="007A2F4A">
        <w:rPr>
          <w:lang w:val="en-AU"/>
        </w:rPr>
        <w:t>operation</w:t>
      </w:r>
      <w:r w:rsidRPr="00140398">
        <w:rPr>
          <w:lang w:val="en-AU"/>
        </w:rPr>
        <w:t xml:space="preserve"> phase:</w:t>
      </w:r>
    </w:p>
    <w:p w:rsidR="00140398" w:rsidRPr="008D1D7F" w:rsidRDefault="00140398" w:rsidP="00C758A6">
      <w:pPr>
        <w:pStyle w:val="ListParagraph"/>
        <w:numPr>
          <w:ilvl w:val="0"/>
          <w:numId w:val="25"/>
        </w:numPr>
        <w:ind w:right="282"/>
        <w:jc w:val="both"/>
        <w:rPr>
          <w:lang w:val="en-AU"/>
        </w:rPr>
      </w:pPr>
      <w:r w:rsidRPr="008D1D7F">
        <w:rPr>
          <w:lang w:val="en-AU"/>
        </w:rPr>
        <w:t xml:space="preserve">Frequency of engagement </w:t>
      </w:r>
    </w:p>
    <w:p w:rsidR="00140398" w:rsidRPr="008D1D7F" w:rsidRDefault="00140398" w:rsidP="00C758A6">
      <w:pPr>
        <w:pStyle w:val="ListParagraph"/>
        <w:numPr>
          <w:ilvl w:val="0"/>
          <w:numId w:val="25"/>
        </w:numPr>
        <w:ind w:right="282"/>
        <w:jc w:val="both"/>
        <w:rPr>
          <w:lang w:val="en-AU"/>
        </w:rPr>
      </w:pPr>
      <w:r w:rsidRPr="008D1D7F">
        <w:rPr>
          <w:lang w:val="en-AU"/>
        </w:rPr>
        <w:t>Methods and materials to be used for engagement</w:t>
      </w:r>
    </w:p>
    <w:p w:rsidR="00140398" w:rsidRDefault="00140398" w:rsidP="00C758A6">
      <w:pPr>
        <w:pStyle w:val="ListParagraph"/>
        <w:numPr>
          <w:ilvl w:val="0"/>
          <w:numId w:val="25"/>
        </w:numPr>
        <w:ind w:right="282"/>
        <w:jc w:val="both"/>
        <w:rPr>
          <w:lang w:val="en-AU"/>
        </w:rPr>
      </w:pPr>
      <w:r w:rsidRPr="008D1D7F">
        <w:rPr>
          <w:lang w:val="en-AU"/>
        </w:rPr>
        <w:t>Lead responsibility and supporting responsibilities</w:t>
      </w:r>
    </w:p>
    <w:p w:rsidR="00C758A6" w:rsidRPr="008D1D7F" w:rsidRDefault="00C758A6" w:rsidP="00C758A6">
      <w:pPr>
        <w:pStyle w:val="ListParagraph"/>
        <w:ind w:right="282"/>
        <w:jc w:val="both"/>
        <w:rPr>
          <w:lang w:val="en-AU"/>
        </w:rPr>
      </w:pPr>
    </w:p>
    <w:p w:rsidR="00140398" w:rsidRPr="00140398" w:rsidRDefault="00C758A6" w:rsidP="00C758A6">
      <w:pPr>
        <w:ind w:right="282"/>
        <w:jc w:val="both"/>
        <w:rPr>
          <w:lang w:val="en-AU"/>
        </w:rPr>
      </w:pPr>
      <w:r>
        <w:rPr>
          <w:lang w:val="en-AU"/>
        </w:rPr>
        <w:t>As expected, t</w:t>
      </w:r>
      <w:r w:rsidR="00140398" w:rsidRPr="00140398">
        <w:rPr>
          <w:lang w:val="en-AU"/>
        </w:rPr>
        <w:t xml:space="preserve">he frequency of engagement will </w:t>
      </w:r>
      <w:r w:rsidR="00213820">
        <w:rPr>
          <w:lang w:val="en-AU"/>
        </w:rPr>
        <w:t>be lower compared to construction phase</w:t>
      </w:r>
      <w:r w:rsidR="00140398" w:rsidRPr="00140398">
        <w:rPr>
          <w:lang w:val="en-AU"/>
        </w:rPr>
        <w:t xml:space="preserve"> but key methods for interaction, such as the Grievance Management Procedure, will continue to be available to third parties.  </w:t>
      </w:r>
    </w:p>
    <w:p w:rsidR="00140398" w:rsidRPr="00140398" w:rsidRDefault="00140398" w:rsidP="00C758A6">
      <w:pPr>
        <w:ind w:right="282"/>
        <w:jc w:val="both"/>
        <w:rPr>
          <w:lang w:val="en-AU"/>
        </w:rPr>
      </w:pPr>
      <w:r w:rsidRPr="00140398">
        <w:rPr>
          <w:lang w:val="en-AU"/>
        </w:rPr>
        <w:t>The objective</w:t>
      </w:r>
      <w:r w:rsidR="008674B9">
        <w:rPr>
          <w:lang w:val="en-AU"/>
        </w:rPr>
        <w:t>s</w:t>
      </w:r>
      <w:r w:rsidRPr="00140398">
        <w:rPr>
          <w:lang w:val="en-AU"/>
        </w:rPr>
        <w:t xml:space="preserve"> of stakeholder engagement during the </w:t>
      </w:r>
      <w:r w:rsidR="00FC57D8">
        <w:rPr>
          <w:lang w:val="en-AU"/>
        </w:rPr>
        <w:t xml:space="preserve">operation </w:t>
      </w:r>
      <w:r w:rsidRPr="00140398">
        <w:rPr>
          <w:lang w:val="en-AU"/>
        </w:rPr>
        <w:t xml:space="preserve">phase </w:t>
      </w:r>
      <w:r w:rsidR="008674B9">
        <w:rPr>
          <w:lang w:val="en-AU"/>
        </w:rPr>
        <w:t>are</w:t>
      </w:r>
      <w:r w:rsidRPr="00140398">
        <w:rPr>
          <w:lang w:val="en-AU"/>
        </w:rPr>
        <w:t xml:space="preserve"> to</w:t>
      </w:r>
      <w:r w:rsidR="00C758A6">
        <w:rPr>
          <w:lang w:val="en-AU"/>
        </w:rPr>
        <w:t>:</w:t>
      </w:r>
      <w:r w:rsidRPr="00140398">
        <w:rPr>
          <w:lang w:val="en-AU"/>
        </w:rPr>
        <w:t xml:space="preserve"> </w:t>
      </w:r>
    </w:p>
    <w:p w:rsidR="00140398" w:rsidRPr="00C758A6" w:rsidRDefault="00140398" w:rsidP="00C758A6">
      <w:pPr>
        <w:pStyle w:val="ListParagraph"/>
        <w:numPr>
          <w:ilvl w:val="0"/>
          <w:numId w:val="26"/>
        </w:numPr>
        <w:ind w:right="282"/>
        <w:jc w:val="both"/>
        <w:rPr>
          <w:lang w:val="en-AU"/>
        </w:rPr>
      </w:pPr>
      <w:r w:rsidRPr="00C758A6">
        <w:rPr>
          <w:lang w:val="en-AU"/>
        </w:rPr>
        <w:t xml:space="preserve">Ensure </w:t>
      </w:r>
      <w:r w:rsidR="00BC1E03" w:rsidRPr="00C758A6">
        <w:rPr>
          <w:lang w:val="en-AU"/>
        </w:rPr>
        <w:t xml:space="preserve">operation </w:t>
      </w:r>
      <w:r w:rsidRPr="00C758A6">
        <w:rPr>
          <w:lang w:val="en-AU"/>
        </w:rPr>
        <w:t xml:space="preserve">impacts </w:t>
      </w:r>
      <w:r w:rsidR="00213820" w:rsidRPr="00C758A6">
        <w:rPr>
          <w:lang w:val="en-AU"/>
        </w:rPr>
        <w:t xml:space="preserve">as defined in the ESIA </w:t>
      </w:r>
      <w:r w:rsidRPr="00C758A6">
        <w:rPr>
          <w:lang w:val="en-AU"/>
        </w:rPr>
        <w:t>are managed</w:t>
      </w:r>
      <w:r w:rsidR="00C758A6" w:rsidRPr="00C758A6">
        <w:rPr>
          <w:lang w:val="en-AU"/>
        </w:rPr>
        <w:t xml:space="preserve"> properly </w:t>
      </w:r>
      <w:r w:rsidR="00C758A6">
        <w:rPr>
          <w:lang w:val="en-AU"/>
        </w:rPr>
        <w:t xml:space="preserve">to maintain </w:t>
      </w:r>
      <w:r w:rsidR="00C758A6" w:rsidRPr="00C758A6">
        <w:rPr>
          <w:lang w:val="en-AU"/>
        </w:rPr>
        <w:t xml:space="preserve">the well-being of project-affected </w:t>
      </w:r>
      <w:r w:rsidRPr="00C758A6">
        <w:rPr>
          <w:lang w:val="en-AU"/>
        </w:rPr>
        <w:t>communities</w:t>
      </w:r>
      <w:r w:rsidR="00C758A6" w:rsidRPr="00C758A6">
        <w:rPr>
          <w:lang w:val="en-AU"/>
        </w:rPr>
        <w:t xml:space="preserve">, particularly those </w:t>
      </w:r>
      <w:r w:rsidR="00213820" w:rsidRPr="00C758A6">
        <w:rPr>
          <w:lang w:val="en-AU"/>
        </w:rPr>
        <w:t xml:space="preserve">in the vicinity of </w:t>
      </w:r>
      <w:r w:rsidR="00BC1E03" w:rsidRPr="00C758A6">
        <w:rPr>
          <w:lang w:val="en-AU"/>
        </w:rPr>
        <w:t>AGIs.</w:t>
      </w:r>
      <w:r w:rsidRPr="00C758A6">
        <w:rPr>
          <w:lang w:val="en-AU"/>
        </w:rPr>
        <w:t xml:space="preserve">  </w:t>
      </w:r>
    </w:p>
    <w:p w:rsidR="00140398" w:rsidRPr="00C758A6" w:rsidRDefault="00140398" w:rsidP="00C758A6">
      <w:pPr>
        <w:pStyle w:val="ListParagraph"/>
        <w:numPr>
          <w:ilvl w:val="0"/>
          <w:numId w:val="26"/>
        </w:numPr>
        <w:ind w:right="282"/>
        <w:jc w:val="both"/>
        <w:rPr>
          <w:lang w:val="en-AU"/>
        </w:rPr>
      </w:pPr>
      <w:r w:rsidRPr="00C758A6">
        <w:rPr>
          <w:lang w:val="en-AU"/>
        </w:rPr>
        <w:t xml:space="preserve">Ensure communities are aware of </w:t>
      </w:r>
      <w:r w:rsidR="00BC1E03" w:rsidRPr="00C758A6">
        <w:rPr>
          <w:lang w:val="en-AU"/>
        </w:rPr>
        <w:t xml:space="preserve">operation phase restriction </w:t>
      </w:r>
      <w:r w:rsidRPr="00C758A6">
        <w:rPr>
          <w:lang w:val="en-AU"/>
        </w:rPr>
        <w:t xml:space="preserve">activities and how this may impact their daily lives.  </w:t>
      </w:r>
    </w:p>
    <w:p w:rsidR="00140398" w:rsidRPr="00C758A6" w:rsidRDefault="00140398" w:rsidP="00C758A6">
      <w:pPr>
        <w:pStyle w:val="ListParagraph"/>
        <w:numPr>
          <w:ilvl w:val="0"/>
          <w:numId w:val="26"/>
        </w:numPr>
        <w:ind w:right="282"/>
        <w:jc w:val="both"/>
        <w:rPr>
          <w:lang w:val="en-AU"/>
        </w:rPr>
      </w:pPr>
      <w:r w:rsidRPr="00C758A6">
        <w:rPr>
          <w:lang w:val="en-AU"/>
        </w:rPr>
        <w:t xml:space="preserve">Provide safety awareness to communities in the directly </w:t>
      </w:r>
      <w:r w:rsidR="00213820" w:rsidRPr="00C758A6">
        <w:rPr>
          <w:lang w:val="en-AU"/>
        </w:rPr>
        <w:t>affected</w:t>
      </w:r>
      <w:r w:rsidRPr="00C758A6">
        <w:rPr>
          <w:lang w:val="en-AU"/>
        </w:rPr>
        <w:t xml:space="preserve"> area.  </w:t>
      </w:r>
    </w:p>
    <w:p w:rsidR="00140398" w:rsidRPr="00C758A6" w:rsidRDefault="00140398" w:rsidP="00C758A6">
      <w:pPr>
        <w:pStyle w:val="ListParagraph"/>
        <w:numPr>
          <w:ilvl w:val="0"/>
          <w:numId w:val="26"/>
        </w:numPr>
        <w:ind w:right="282"/>
        <w:jc w:val="both"/>
        <w:rPr>
          <w:lang w:val="en-AU"/>
        </w:rPr>
      </w:pPr>
      <w:r w:rsidRPr="00C758A6">
        <w:rPr>
          <w:lang w:val="en-AU"/>
        </w:rPr>
        <w:t xml:space="preserve">Ensure stakeholders are aware of </w:t>
      </w:r>
      <w:r w:rsidR="00213820" w:rsidRPr="00C758A6">
        <w:rPr>
          <w:lang w:val="en-AU"/>
        </w:rPr>
        <w:t xml:space="preserve">possible communication channels </w:t>
      </w:r>
      <w:r w:rsidR="00C758A6" w:rsidRPr="00C758A6">
        <w:rPr>
          <w:lang w:val="en-AU"/>
        </w:rPr>
        <w:t>to convey</w:t>
      </w:r>
      <w:r w:rsidR="00213820" w:rsidRPr="00C758A6">
        <w:rPr>
          <w:lang w:val="en-AU"/>
        </w:rPr>
        <w:t xml:space="preserve"> any </w:t>
      </w:r>
      <w:r w:rsidRPr="00C758A6">
        <w:rPr>
          <w:lang w:val="en-AU"/>
        </w:rPr>
        <w:t>questions</w:t>
      </w:r>
      <w:r w:rsidR="000323DF" w:rsidRPr="00C758A6">
        <w:rPr>
          <w:lang w:val="en-AU"/>
        </w:rPr>
        <w:t>,</w:t>
      </w:r>
      <w:r w:rsidRPr="00C758A6">
        <w:rPr>
          <w:lang w:val="en-AU"/>
        </w:rPr>
        <w:t xml:space="preserve"> concerns</w:t>
      </w:r>
      <w:r w:rsidR="000323DF" w:rsidRPr="00C758A6">
        <w:rPr>
          <w:lang w:val="en-AU"/>
        </w:rPr>
        <w:t xml:space="preserve"> and grievances</w:t>
      </w:r>
      <w:r w:rsidRPr="00C758A6">
        <w:rPr>
          <w:lang w:val="en-AU"/>
        </w:rPr>
        <w:t xml:space="preserve">.  </w:t>
      </w:r>
    </w:p>
    <w:p w:rsidR="00140398" w:rsidRPr="00FC57D8" w:rsidRDefault="00140398" w:rsidP="00C758A6">
      <w:pPr>
        <w:pStyle w:val="ListParagraph"/>
        <w:ind w:right="282"/>
        <w:jc w:val="both"/>
        <w:rPr>
          <w:lang w:val="en-AU"/>
        </w:rPr>
      </w:pPr>
    </w:p>
    <w:p w:rsidR="00140398" w:rsidRPr="00140398" w:rsidRDefault="00140398" w:rsidP="00C758A6">
      <w:pPr>
        <w:ind w:right="282"/>
        <w:jc w:val="both"/>
        <w:rPr>
          <w:lang w:val="en-AU"/>
        </w:rPr>
      </w:pPr>
      <w:r w:rsidRPr="00140398">
        <w:rPr>
          <w:lang w:val="en-AU"/>
        </w:rPr>
        <w:t xml:space="preserve">The topics, frequency and materials used for engagement call be altered and adapted as more information becomes available through the on-going engagement.  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677"/>
        <w:gridCol w:w="1867"/>
        <w:gridCol w:w="1985"/>
        <w:gridCol w:w="8"/>
      </w:tblGrid>
      <w:tr w:rsidR="001C66EA" w:rsidRPr="003D063F" w:rsidTr="00A6498E">
        <w:trPr>
          <w:gridAfter w:val="1"/>
          <w:wAfter w:w="8" w:type="dxa"/>
          <w:tblHeader/>
          <w:jc w:val="center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FFF99"/>
          </w:tcPr>
          <w:p w:rsidR="001C66EA" w:rsidRPr="003D063F" w:rsidRDefault="001C66EA" w:rsidP="00D067F2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Stakeholder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99"/>
          </w:tcPr>
          <w:p w:rsidR="001C66EA" w:rsidRPr="003D063F" w:rsidRDefault="001C66EA" w:rsidP="00140398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Topics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99"/>
          </w:tcPr>
          <w:p w:rsidR="001C66EA" w:rsidRPr="003D063F" w:rsidRDefault="001C66EA" w:rsidP="00140398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Frequency and Start Date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FFFF99"/>
          </w:tcPr>
          <w:p w:rsidR="001C66EA" w:rsidRPr="003D063F" w:rsidRDefault="001C66EA" w:rsidP="00140398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Method and Materials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99"/>
          </w:tcPr>
          <w:p w:rsidR="001C66EA" w:rsidRPr="003D063F" w:rsidRDefault="001C66EA" w:rsidP="00140398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Lead and Supporting Responsibility</w:t>
            </w:r>
          </w:p>
        </w:tc>
      </w:tr>
      <w:tr w:rsidR="008674B9" w:rsidRPr="003D063F" w:rsidTr="00A6498E">
        <w:trPr>
          <w:jc w:val="center"/>
        </w:trPr>
        <w:tc>
          <w:tcPr>
            <w:tcW w:w="9223" w:type="dxa"/>
            <w:gridSpan w:val="6"/>
            <w:shd w:val="clear" w:color="auto" w:fill="FF0000"/>
          </w:tcPr>
          <w:p w:rsidR="008674B9" w:rsidRPr="003D063F" w:rsidRDefault="008674B9" w:rsidP="00140398">
            <w:pPr>
              <w:rPr>
                <w:b/>
                <w:sz w:val="20"/>
                <w:szCs w:val="20"/>
                <w:lang w:val="en-AU"/>
              </w:rPr>
            </w:pPr>
          </w:p>
        </w:tc>
      </w:tr>
      <w:tr w:rsidR="00140398" w:rsidRPr="003D063F" w:rsidTr="00A6498E">
        <w:trPr>
          <w:jc w:val="center"/>
        </w:trPr>
        <w:tc>
          <w:tcPr>
            <w:tcW w:w="9223" w:type="dxa"/>
            <w:gridSpan w:val="6"/>
            <w:shd w:val="clear" w:color="auto" w:fill="FF0000"/>
          </w:tcPr>
          <w:p w:rsidR="00140398" w:rsidRPr="003D063F" w:rsidRDefault="00140398" w:rsidP="00140398">
            <w:pPr>
              <w:rPr>
                <w:b/>
                <w:sz w:val="20"/>
                <w:szCs w:val="20"/>
                <w:lang w:val="en-AU"/>
              </w:rPr>
            </w:pPr>
            <w:r w:rsidRPr="003D063F">
              <w:rPr>
                <w:b/>
                <w:sz w:val="20"/>
                <w:szCs w:val="20"/>
                <w:lang w:val="en-AU"/>
              </w:rPr>
              <w:t>Red Category Stakeholders</w:t>
            </w:r>
          </w:p>
        </w:tc>
      </w:tr>
      <w:tr w:rsidR="001C66EA" w:rsidRPr="003D063F" w:rsidTr="00A6498E">
        <w:trPr>
          <w:gridAfter w:val="1"/>
          <w:wAfter w:w="8" w:type="dxa"/>
          <w:trHeight w:val="1365"/>
          <w:jc w:val="center"/>
        </w:trPr>
        <w:tc>
          <w:tcPr>
            <w:tcW w:w="2127" w:type="dxa"/>
            <w:vMerge w:val="restart"/>
          </w:tcPr>
          <w:p w:rsidR="001C66EA" w:rsidRPr="003D063F" w:rsidDel="00673A75" w:rsidRDefault="001C66EA" w:rsidP="00B4639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Lenders</w:t>
            </w:r>
          </w:p>
        </w:tc>
        <w:tc>
          <w:tcPr>
            <w:tcW w:w="1559" w:type="dxa"/>
          </w:tcPr>
          <w:p w:rsidR="001C66EA" w:rsidRPr="00CA1C80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Update of o</w:t>
            </w:r>
            <w:r w:rsidRPr="00CA1C80">
              <w:rPr>
                <w:sz w:val="20"/>
                <w:szCs w:val="20"/>
                <w:lang w:val="en-AU"/>
              </w:rPr>
              <w:t xml:space="preserve">peration </w:t>
            </w:r>
            <w:r>
              <w:rPr>
                <w:sz w:val="20"/>
                <w:szCs w:val="20"/>
                <w:lang w:val="en-AU"/>
              </w:rPr>
              <w:t>a</w:t>
            </w:r>
            <w:r w:rsidRPr="00CA1C80">
              <w:rPr>
                <w:sz w:val="20"/>
                <w:szCs w:val="20"/>
                <w:lang w:val="en-AU"/>
              </w:rPr>
              <w:t>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677" w:type="dxa"/>
          </w:tcPr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Every six months</w:t>
            </w:r>
            <w:r w:rsidRPr="003D063F">
              <w:rPr>
                <w:sz w:val="20"/>
                <w:szCs w:val="20"/>
                <w:lang w:val="en-AU"/>
              </w:rPr>
              <w:t xml:space="preserve">, starting </w:t>
            </w:r>
            <w:r w:rsidRPr="00CA1C80">
              <w:rPr>
                <w:sz w:val="20"/>
                <w:szCs w:val="20"/>
                <w:lang w:val="en-AU"/>
              </w:rPr>
              <w:t>1Q 2019</w:t>
            </w:r>
          </w:p>
        </w:tc>
        <w:tc>
          <w:tcPr>
            <w:tcW w:w="1867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Presentations/Reports</w:t>
            </w:r>
          </w:p>
        </w:tc>
        <w:tc>
          <w:tcPr>
            <w:tcW w:w="1985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</w:t>
            </w:r>
            <w:r>
              <w:rPr>
                <w:sz w:val="20"/>
                <w:szCs w:val="20"/>
                <w:lang w:val="en-AU"/>
              </w:rPr>
              <w:t xml:space="preserve"> :</w:t>
            </w:r>
            <w:r w:rsidRPr="003D063F">
              <w:rPr>
                <w:sz w:val="20"/>
                <w:szCs w:val="20"/>
                <w:lang w:val="en-AU"/>
              </w:rPr>
              <w:t xml:space="preserve"> TANAP </w:t>
            </w:r>
            <w:r>
              <w:rPr>
                <w:sz w:val="20"/>
                <w:szCs w:val="20"/>
                <w:lang w:val="en-AU"/>
              </w:rPr>
              <w:t>Q</w:t>
            </w:r>
            <w:r w:rsidRPr="003D063F">
              <w:rPr>
                <w:sz w:val="20"/>
                <w:szCs w:val="20"/>
                <w:lang w:val="en-AU"/>
              </w:rPr>
              <w:t xml:space="preserve">HSSE Team </w:t>
            </w:r>
          </w:p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 xml:space="preserve">Support : TANAP Operation Team 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</w:tr>
      <w:tr w:rsidR="001C66EA" w:rsidRPr="003D063F" w:rsidTr="00A6498E">
        <w:trPr>
          <w:gridAfter w:val="1"/>
          <w:wAfter w:w="8" w:type="dxa"/>
          <w:trHeight w:val="1124"/>
          <w:jc w:val="center"/>
        </w:trPr>
        <w:tc>
          <w:tcPr>
            <w:tcW w:w="2127" w:type="dxa"/>
            <w:vMerge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</w:tcPr>
          <w:p w:rsidR="001C66EA" w:rsidRPr="00CA1C80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Compliance with ESIA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Quarterly, starting 3Q 2018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Third Party Reports</w:t>
            </w:r>
          </w:p>
        </w:tc>
        <w:tc>
          <w:tcPr>
            <w:tcW w:w="1985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Third Party Monitoring Company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Support:  TANAP </w:t>
            </w:r>
            <w:r>
              <w:rPr>
                <w:sz w:val="20"/>
                <w:szCs w:val="20"/>
                <w:lang w:val="en-AU"/>
              </w:rPr>
              <w:t>Q</w:t>
            </w:r>
            <w:r w:rsidRPr="003D063F">
              <w:rPr>
                <w:sz w:val="20"/>
                <w:szCs w:val="20"/>
                <w:lang w:val="en-AU"/>
              </w:rPr>
              <w:t>HSSE Team</w:t>
            </w:r>
          </w:p>
        </w:tc>
      </w:tr>
      <w:tr w:rsidR="001C66EA" w:rsidRPr="003D063F" w:rsidTr="00A6498E">
        <w:trPr>
          <w:gridAfter w:val="1"/>
          <w:wAfter w:w="8" w:type="dxa"/>
          <w:trHeight w:val="2490"/>
          <w:jc w:val="center"/>
        </w:trPr>
        <w:tc>
          <w:tcPr>
            <w:tcW w:w="2127" w:type="dxa"/>
            <w:vMerge w:val="restart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Ministry of Environment and Urbanisation</w:t>
            </w:r>
          </w:p>
        </w:tc>
        <w:tc>
          <w:tcPr>
            <w:tcW w:w="1559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Update of operation activities  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Compliance with ESMPs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Yearly, starting 3Q 2018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  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 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Technical workshops (If requested by the authority)</w:t>
            </w:r>
          </w:p>
        </w:tc>
        <w:tc>
          <w:tcPr>
            <w:tcW w:w="1985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Lead; TANAP </w:t>
            </w:r>
            <w:r w:rsidR="007462F4">
              <w:rPr>
                <w:sz w:val="20"/>
                <w:szCs w:val="20"/>
                <w:lang w:val="en-AU"/>
              </w:rPr>
              <w:t>QHSSE</w:t>
            </w:r>
            <w:r w:rsidRPr="003D063F">
              <w:rPr>
                <w:sz w:val="20"/>
                <w:szCs w:val="20"/>
                <w:lang w:val="en-AU"/>
              </w:rPr>
              <w:t xml:space="preserve"> Team </w:t>
            </w:r>
          </w:p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 xml:space="preserve">Support : TANAP Operation Team </w:t>
            </w:r>
          </w:p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</w:tr>
      <w:tr w:rsidR="001C66EA" w:rsidRPr="003D063F" w:rsidTr="00A6498E">
        <w:trPr>
          <w:gridAfter w:val="1"/>
          <w:wAfter w:w="8" w:type="dxa"/>
          <w:trHeight w:val="1380"/>
          <w:jc w:val="center"/>
        </w:trPr>
        <w:tc>
          <w:tcPr>
            <w:tcW w:w="2127" w:type="dxa"/>
            <w:vMerge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Compliance with ESIA</w:t>
            </w:r>
          </w:p>
        </w:tc>
        <w:tc>
          <w:tcPr>
            <w:tcW w:w="1677" w:type="dxa"/>
          </w:tcPr>
          <w:p w:rsidR="001C66EA" w:rsidRPr="003D063F" w:rsidDel="007B685C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Quarterly, starting 3Q 2018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Third Party Reports</w:t>
            </w:r>
          </w:p>
        </w:tc>
        <w:tc>
          <w:tcPr>
            <w:tcW w:w="1985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Third Party Monitoring Company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Support:  TANAP </w:t>
            </w:r>
            <w:r w:rsidR="007462F4">
              <w:rPr>
                <w:sz w:val="20"/>
                <w:szCs w:val="20"/>
                <w:lang w:val="en-AU"/>
              </w:rPr>
              <w:t>QHSSE</w:t>
            </w:r>
            <w:r w:rsidRPr="003D063F">
              <w:rPr>
                <w:sz w:val="20"/>
                <w:szCs w:val="20"/>
                <w:lang w:val="en-AU"/>
              </w:rPr>
              <w:t xml:space="preserve">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Ministry of Energy and Natural Resources</w:t>
            </w:r>
          </w:p>
        </w:tc>
        <w:tc>
          <w:tcPr>
            <w:tcW w:w="1559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Update of operation activities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Yearly, starting 3Q 2018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Presentations/Reports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</w:tc>
        <w:tc>
          <w:tcPr>
            <w:tcW w:w="1985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Lead : </w:t>
            </w:r>
            <w:r>
              <w:rPr>
                <w:sz w:val="20"/>
                <w:szCs w:val="20"/>
                <w:lang w:val="en-AU"/>
              </w:rPr>
              <w:t xml:space="preserve">TANAP management Team 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Support : </w:t>
            </w:r>
            <w:r w:rsidRPr="003D063F">
              <w:rPr>
                <w:sz w:val="20"/>
                <w:szCs w:val="20"/>
                <w:lang w:val="en-AU"/>
              </w:rPr>
              <w:t xml:space="preserve">TANAP Operation Team 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Project Partners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Update of Project activities and progress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677" w:type="dxa"/>
          </w:tcPr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Monthly    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Presentations/Reports</w:t>
            </w:r>
          </w:p>
        </w:tc>
        <w:tc>
          <w:tcPr>
            <w:tcW w:w="1985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Lead : TANAP Management Team </w:t>
            </w:r>
          </w:p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 xml:space="preserve">Support : TANAP Operation Team 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A" w:rsidRPr="002D4B75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AGI-affected communities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Community safety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Grievance process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Quarterly starting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3Q 2018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Written Project brochures/ updates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Hotline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Grievance mechanism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 xml:space="preserve">Lead : TANAP Social Impact Specialists  </w:t>
            </w:r>
          </w:p>
          <w:p w:rsidR="001C66EA" w:rsidRPr="00D067F2" w:rsidRDefault="001C66EA" w:rsidP="00673A75">
            <w:pPr>
              <w:rPr>
                <w:sz w:val="20"/>
                <w:szCs w:val="20"/>
                <w:lang w:val="en-AU"/>
              </w:rPr>
            </w:pPr>
            <w:r w:rsidRPr="00D067F2">
              <w:rPr>
                <w:sz w:val="20"/>
                <w:szCs w:val="20"/>
                <w:lang w:val="en-AU"/>
              </w:rPr>
              <w:t>Support : TANAP 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Governorships</w:t>
            </w:r>
          </w:p>
        </w:tc>
        <w:tc>
          <w:tcPr>
            <w:tcW w:w="1559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Social and environmental </w:t>
            </w:r>
            <w:r w:rsidRPr="003D063F">
              <w:rPr>
                <w:sz w:val="20"/>
                <w:szCs w:val="20"/>
                <w:lang w:val="en-AU"/>
              </w:rPr>
              <w:lastRenderedPageBreak/>
              <w:t>investment activities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RAP Fund Implementation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lastRenderedPageBreak/>
              <w:t>Yearly, starting 1Q 2019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Written Project brochures/ 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</w:tc>
        <w:tc>
          <w:tcPr>
            <w:tcW w:w="1985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 xml:space="preserve">Lead : TANAP Social </w:t>
            </w:r>
            <w:r>
              <w:rPr>
                <w:sz w:val="20"/>
                <w:szCs w:val="20"/>
                <w:lang w:val="en-AU"/>
              </w:rPr>
              <w:t xml:space="preserve">Impact </w:t>
            </w:r>
            <w:r w:rsidRPr="003D063F">
              <w:rPr>
                <w:sz w:val="20"/>
                <w:szCs w:val="20"/>
                <w:lang w:val="en-AU"/>
              </w:rPr>
              <w:t xml:space="preserve">Team 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 xml:space="preserve">Support : TANAP </w:t>
            </w:r>
            <w:r>
              <w:rPr>
                <w:sz w:val="20"/>
                <w:szCs w:val="20"/>
                <w:lang w:val="en-AU"/>
              </w:rPr>
              <w:t xml:space="preserve">Management &amp; </w:t>
            </w:r>
            <w:r w:rsidRPr="003D063F">
              <w:rPr>
                <w:sz w:val="20"/>
                <w:szCs w:val="20"/>
                <w:lang w:val="en-AU"/>
              </w:rPr>
              <w:t xml:space="preserve">SEIP Team </w:t>
            </w:r>
          </w:p>
          <w:p w:rsidR="001C66EA" w:rsidRPr="003D063F" w:rsidRDefault="001C66EA" w:rsidP="00673A75">
            <w:pPr>
              <w:rPr>
                <w:i/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TANAP </w:t>
            </w:r>
            <w:r w:rsidRPr="00926601">
              <w:rPr>
                <w:sz w:val="20"/>
                <w:szCs w:val="20"/>
                <w:lang w:val="en-AU"/>
              </w:rPr>
              <w:t>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Sub-governorships</w:t>
            </w:r>
          </w:p>
        </w:tc>
        <w:tc>
          <w:tcPr>
            <w:tcW w:w="1559" w:type="dxa"/>
          </w:tcPr>
          <w:p w:rsidR="001C66EA" w:rsidRPr="00545CEC" w:rsidRDefault="001C66EA" w:rsidP="00673A75">
            <w:pPr>
              <w:rPr>
                <w:sz w:val="20"/>
                <w:szCs w:val="20"/>
                <w:lang w:val="en-AU"/>
              </w:rPr>
            </w:pPr>
            <w:r w:rsidRPr="00545CEC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Social or environmental investment activities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RAP Fund Implementation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545CEC">
              <w:rPr>
                <w:sz w:val="20"/>
                <w:szCs w:val="20"/>
                <w:lang w:val="en-AU"/>
              </w:rPr>
              <w:t>Yearly, starting 1Q 2019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985" w:type="dxa"/>
          </w:tcPr>
          <w:p w:rsidR="001C66EA" w:rsidRPr="00602681" w:rsidRDefault="001C66EA" w:rsidP="00673A75">
            <w:pPr>
              <w:rPr>
                <w:sz w:val="20"/>
                <w:szCs w:val="20"/>
                <w:lang w:val="en-AU"/>
              </w:rPr>
            </w:pPr>
            <w:r w:rsidRPr="00602681">
              <w:rPr>
                <w:sz w:val="20"/>
                <w:szCs w:val="20"/>
                <w:lang w:val="en-AU"/>
              </w:rPr>
              <w:t xml:space="preserve">Lead : TANAP Social Impact Team 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602681">
              <w:rPr>
                <w:sz w:val="20"/>
                <w:szCs w:val="20"/>
                <w:lang w:val="en-AU"/>
              </w:rPr>
              <w:t>Support : TANAP Management &amp; SEIP Team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TANAP </w:t>
            </w:r>
            <w:r w:rsidRPr="00926601">
              <w:rPr>
                <w:sz w:val="20"/>
                <w:szCs w:val="20"/>
                <w:lang w:val="en-AU"/>
              </w:rPr>
              <w:t>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M</w:t>
            </w:r>
            <w:r w:rsidRPr="003D063F">
              <w:rPr>
                <w:sz w:val="20"/>
                <w:szCs w:val="20"/>
                <w:lang w:val="en-AU"/>
              </w:rPr>
              <w:t>unicipalities</w:t>
            </w:r>
          </w:p>
        </w:tc>
        <w:tc>
          <w:tcPr>
            <w:tcW w:w="1559" w:type="dxa"/>
          </w:tcPr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Social or environmental investment activities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RAP Fund Implementation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Yearly, starting 1Q 2019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985" w:type="dxa"/>
          </w:tcPr>
          <w:p w:rsidR="001C66EA" w:rsidRPr="00926601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 xml:space="preserve">Lead : TANAP Social Impact Team </w:t>
            </w:r>
          </w:p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926601">
              <w:rPr>
                <w:sz w:val="20"/>
                <w:szCs w:val="20"/>
                <w:lang w:val="en-AU"/>
              </w:rPr>
              <w:t>Support : TANAP Management &amp; SEIP Team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TANAP 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  <w:tcBorders>
              <w:bottom w:val="single" w:sz="4" w:space="0" w:color="auto"/>
            </w:tcBorders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Project Employees – Other Employee</w:t>
            </w:r>
            <w:r>
              <w:rPr>
                <w:sz w:val="20"/>
                <w:szCs w:val="20"/>
                <w:lang w:val="en-AU"/>
              </w:rPr>
              <w:t>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C66EA" w:rsidRPr="00477A86" w:rsidRDefault="001C66EA" w:rsidP="00673A75">
            <w:pPr>
              <w:rPr>
                <w:sz w:val="20"/>
                <w:szCs w:val="20"/>
                <w:lang w:val="en-AU"/>
              </w:rPr>
            </w:pPr>
            <w:r w:rsidRPr="00477A86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Working Conditions and Code of Conduct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477A86">
              <w:rPr>
                <w:sz w:val="20"/>
                <w:szCs w:val="20"/>
                <w:lang w:val="en-AU"/>
              </w:rPr>
              <w:t>Yearly, starting 1Q 2019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477A86">
              <w:rPr>
                <w:sz w:val="20"/>
                <w:szCs w:val="20"/>
                <w:lang w:val="en-AU"/>
              </w:rPr>
              <w:t>Formally arranged face-to-face meetings</w:t>
            </w:r>
            <w:r w:rsidRPr="003D063F">
              <w:rPr>
                <w:sz w:val="20"/>
                <w:szCs w:val="20"/>
                <w:lang w:val="en-AU"/>
              </w:rPr>
              <w:t xml:space="preserve"> (“town hall”)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TANAP Corporate Communications Team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Support : TANAP HR Team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</w:tr>
      <w:tr w:rsidR="00673A75" w:rsidRPr="003D063F" w:rsidTr="00A6498E">
        <w:trPr>
          <w:jc w:val="center"/>
        </w:trPr>
        <w:tc>
          <w:tcPr>
            <w:tcW w:w="9223" w:type="dxa"/>
            <w:gridSpan w:val="6"/>
            <w:shd w:val="clear" w:color="auto" w:fill="FFCC00"/>
          </w:tcPr>
          <w:p w:rsidR="00673A75" w:rsidRPr="003D063F" w:rsidRDefault="00673A75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Orange Category Stakeholders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Relevant General Directorates (unless </w:t>
            </w:r>
            <w:r w:rsidRPr="003D063F">
              <w:rPr>
                <w:sz w:val="20"/>
                <w:szCs w:val="20"/>
                <w:lang w:val="en-AU"/>
              </w:rPr>
              <w:lastRenderedPageBreak/>
              <w:t>specifically named elsewhere)</w:t>
            </w:r>
          </w:p>
        </w:tc>
        <w:tc>
          <w:tcPr>
            <w:tcW w:w="1559" w:type="dxa"/>
          </w:tcPr>
          <w:p w:rsidR="001C66EA" w:rsidRPr="00D92AD2" w:rsidRDefault="001C66EA" w:rsidP="00673A75">
            <w:pPr>
              <w:rPr>
                <w:sz w:val="20"/>
                <w:szCs w:val="20"/>
                <w:lang w:val="en-AU"/>
              </w:rPr>
            </w:pPr>
            <w:r w:rsidRPr="00D92AD2">
              <w:rPr>
                <w:sz w:val="20"/>
                <w:szCs w:val="20"/>
                <w:lang w:val="en-AU"/>
              </w:rPr>
              <w:lastRenderedPageBreak/>
              <w:t>Operation Activities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Social and environmental investment activities</w:t>
            </w:r>
          </w:p>
        </w:tc>
        <w:tc>
          <w:tcPr>
            <w:tcW w:w="167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 xml:space="preserve">Every six months, </w:t>
            </w:r>
            <w:r w:rsidRPr="00D92AD2">
              <w:rPr>
                <w:sz w:val="20"/>
                <w:szCs w:val="20"/>
                <w:lang w:val="en-AU"/>
              </w:rPr>
              <w:t>starting 1Q 2019</w:t>
            </w:r>
            <w:r w:rsidRPr="003D063F">
              <w:rPr>
                <w:sz w:val="20"/>
                <w:szCs w:val="20"/>
                <w:lang w:val="en-AU"/>
              </w:rPr>
              <w:t xml:space="preserve">.  </w:t>
            </w:r>
          </w:p>
        </w:tc>
        <w:tc>
          <w:tcPr>
            <w:tcW w:w="1867" w:type="dxa"/>
          </w:tcPr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 updates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Hotline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985" w:type="dxa"/>
          </w:tcPr>
          <w:p w:rsidR="001C66EA" w:rsidRDefault="001C66EA" w:rsidP="00673A75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 xml:space="preserve">Lead : TANAP Corporate </w:t>
            </w:r>
            <w:r w:rsidRPr="003D063F">
              <w:rPr>
                <w:sz w:val="20"/>
                <w:szCs w:val="20"/>
                <w:lang w:val="en-AU"/>
              </w:rPr>
              <w:lastRenderedPageBreak/>
              <w:t>Communications Team</w:t>
            </w:r>
          </w:p>
          <w:p w:rsidR="001C66EA" w:rsidRPr="003D063F" w:rsidRDefault="001C66EA" w:rsidP="00673A75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Support : TANAP 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lastRenderedPageBreak/>
              <w:t>Pipeline-affected communities</w:t>
            </w:r>
          </w:p>
        </w:tc>
        <w:tc>
          <w:tcPr>
            <w:tcW w:w="1559" w:type="dxa"/>
          </w:tcPr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Community safety</w:t>
            </w:r>
          </w:p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Grievance process</w:t>
            </w:r>
          </w:p>
          <w:p w:rsidR="001C66EA" w:rsidRPr="00D92AD2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</w:tcPr>
          <w:p w:rsidR="001C66EA" w:rsidRPr="003D063F" w:rsidRDefault="001C66EA" w:rsidP="00B4639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Every six months,</w:t>
            </w:r>
            <w:r w:rsidRPr="00C710E4">
              <w:rPr>
                <w:sz w:val="20"/>
                <w:szCs w:val="20"/>
                <w:lang w:val="en-AU"/>
              </w:rPr>
              <w:t xml:space="preserve"> starting</w:t>
            </w:r>
            <w:r>
              <w:rPr>
                <w:sz w:val="20"/>
                <w:szCs w:val="20"/>
                <w:lang w:val="en-AU"/>
              </w:rPr>
              <w:t xml:space="preserve"> </w:t>
            </w:r>
            <w:r w:rsidRPr="00C710E4">
              <w:rPr>
                <w:sz w:val="20"/>
                <w:szCs w:val="20"/>
                <w:lang w:val="en-AU"/>
              </w:rPr>
              <w:t>3Q 2018</w:t>
            </w:r>
          </w:p>
        </w:tc>
        <w:tc>
          <w:tcPr>
            <w:tcW w:w="1867" w:type="dxa"/>
          </w:tcPr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Formally arranged face-to-face meetings</w:t>
            </w:r>
          </w:p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Written Project brochures/ updates</w:t>
            </w:r>
          </w:p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Hotline</w:t>
            </w:r>
          </w:p>
          <w:p w:rsidR="001C66EA" w:rsidRPr="003D063F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Grievance mechanism</w:t>
            </w:r>
          </w:p>
        </w:tc>
        <w:tc>
          <w:tcPr>
            <w:tcW w:w="1985" w:type="dxa"/>
          </w:tcPr>
          <w:p w:rsidR="001C66EA" w:rsidRPr="00C710E4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 xml:space="preserve">Lead : TANAP Social Impact Specialists  </w:t>
            </w:r>
          </w:p>
          <w:p w:rsidR="001C66EA" w:rsidRPr="003D063F" w:rsidRDefault="001C66EA" w:rsidP="00E76A32">
            <w:pPr>
              <w:rPr>
                <w:sz w:val="20"/>
                <w:szCs w:val="20"/>
                <w:lang w:val="en-AU"/>
              </w:rPr>
            </w:pPr>
            <w:r w:rsidRPr="00C710E4">
              <w:rPr>
                <w:sz w:val="20"/>
                <w:szCs w:val="20"/>
                <w:lang w:val="en-AU"/>
              </w:rPr>
              <w:t>Support : TANAP Operation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National &amp; international</w:t>
            </w:r>
            <w:r w:rsidRPr="003D063F">
              <w:rPr>
                <w:sz w:val="20"/>
                <w:szCs w:val="20"/>
                <w:lang w:val="en-AU"/>
              </w:rPr>
              <w:t xml:space="preserve"> media</w:t>
            </w:r>
          </w:p>
        </w:tc>
        <w:tc>
          <w:tcPr>
            <w:tcW w:w="1559" w:type="dxa"/>
          </w:tcPr>
          <w:p w:rsidR="001C66EA" w:rsidRDefault="001C66EA" w:rsidP="00161728">
            <w:pPr>
              <w:rPr>
                <w:sz w:val="20"/>
                <w:szCs w:val="20"/>
                <w:lang w:val="en-AU"/>
              </w:rPr>
            </w:pPr>
            <w:r w:rsidRPr="00D6058F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9298E" w:rsidRDefault="001C66EA" w:rsidP="00161728">
            <w:pPr>
              <w:rPr>
                <w:sz w:val="20"/>
                <w:szCs w:val="20"/>
                <w:lang w:val="en-AU"/>
              </w:rPr>
            </w:pPr>
            <w:r w:rsidRPr="0039298E">
              <w:rPr>
                <w:sz w:val="20"/>
                <w:szCs w:val="20"/>
                <w:lang w:val="en-AU"/>
              </w:rPr>
              <w:t>Social and environmental investment activities</w:t>
            </w:r>
          </w:p>
          <w:p w:rsidR="001C66EA" w:rsidRDefault="001C66EA" w:rsidP="00161728">
            <w:pPr>
              <w:rPr>
                <w:sz w:val="20"/>
                <w:szCs w:val="20"/>
                <w:lang w:val="en-AU"/>
              </w:rPr>
            </w:pPr>
            <w:r w:rsidRPr="0039298E">
              <w:rPr>
                <w:sz w:val="20"/>
                <w:szCs w:val="20"/>
                <w:lang w:val="en-AU"/>
              </w:rPr>
              <w:t>RAP Fund Implementation</w:t>
            </w:r>
          </w:p>
          <w:p w:rsidR="001C66EA" w:rsidRPr="00D92AD2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Grievance process</w:t>
            </w:r>
          </w:p>
        </w:tc>
        <w:tc>
          <w:tcPr>
            <w:tcW w:w="167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Monthly starting 3Q 2018</w:t>
            </w:r>
          </w:p>
        </w:tc>
        <w:tc>
          <w:tcPr>
            <w:tcW w:w="186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Formally arranged meetings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Grievance mechanism</w:t>
            </w:r>
          </w:p>
        </w:tc>
        <w:tc>
          <w:tcPr>
            <w:tcW w:w="1985" w:type="dxa"/>
          </w:tcPr>
          <w:p w:rsidR="001C66EA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Lead : TANAP Social Impact </w:t>
            </w:r>
            <w:r>
              <w:rPr>
                <w:sz w:val="20"/>
                <w:szCs w:val="20"/>
                <w:lang w:val="en-AU"/>
              </w:rPr>
              <w:t>Team</w:t>
            </w:r>
            <w:r w:rsidRPr="003D063F">
              <w:rPr>
                <w:sz w:val="20"/>
                <w:szCs w:val="20"/>
                <w:lang w:val="en-AU"/>
              </w:rPr>
              <w:t xml:space="preserve"> ; 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Support : TANAP </w:t>
            </w:r>
            <w:r w:rsidRPr="00926601">
              <w:rPr>
                <w:sz w:val="20"/>
                <w:szCs w:val="20"/>
                <w:lang w:val="en-AU"/>
              </w:rPr>
              <w:t>Operation Team</w:t>
            </w:r>
          </w:p>
        </w:tc>
      </w:tr>
      <w:tr w:rsidR="00E76A32" w:rsidRPr="003D063F" w:rsidTr="00A6498E">
        <w:trPr>
          <w:jc w:val="center"/>
        </w:trPr>
        <w:tc>
          <w:tcPr>
            <w:tcW w:w="9223" w:type="dxa"/>
            <w:gridSpan w:val="6"/>
            <w:shd w:val="clear" w:color="auto" w:fill="92D050"/>
          </w:tcPr>
          <w:p w:rsidR="00E76A32" w:rsidRPr="003D063F" w:rsidRDefault="00E76A32" w:rsidP="00E76A32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Green Category Stakeholders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Default="007462F4" w:rsidP="0016172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R</w:t>
            </w:r>
            <w:r w:rsidR="001C66EA" w:rsidRPr="003D063F">
              <w:rPr>
                <w:sz w:val="20"/>
                <w:szCs w:val="20"/>
                <w:lang w:val="en-AU"/>
              </w:rPr>
              <w:t>elevant Regional Directorates (unless specifically named elsewhere)</w:t>
            </w:r>
          </w:p>
          <w:p w:rsidR="001C66EA" w:rsidRDefault="007462F4" w:rsidP="0016172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R</w:t>
            </w:r>
            <w:r w:rsidR="001C66EA" w:rsidRPr="003D063F">
              <w:rPr>
                <w:sz w:val="20"/>
                <w:szCs w:val="20"/>
                <w:lang w:val="en-AU"/>
              </w:rPr>
              <w:t xml:space="preserve">elevant </w:t>
            </w:r>
            <w:r w:rsidR="001C66EA">
              <w:rPr>
                <w:sz w:val="20"/>
                <w:szCs w:val="20"/>
                <w:lang w:val="en-AU"/>
              </w:rPr>
              <w:t>Provincial</w:t>
            </w:r>
            <w:r w:rsidR="001C66EA" w:rsidRPr="003D063F">
              <w:rPr>
                <w:sz w:val="20"/>
                <w:szCs w:val="20"/>
                <w:lang w:val="en-AU"/>
              </w:rPr>
              <w:t xml:space="preserve"> Directorates (unless specifically named elsewhere)</w:t>
            </w:r>
            <w:r w:rsidR="001C66EA" w:rsidRPr="00CA1C80">
              <w:rPr>
                <w:sz w:val="20"/>
                <w:szCs w:val="20"/>
                <w:lang w:val="en-AU"/>
              </w:rPr>
              <w:t xml:space="preserve">  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Other provincial offices</w:t>
            </w:r>
          </w:p>
        </w:tc>
        <w:tc>
          <w:tcPr>
            <w:tcW w:w="1559" w:type="dxa"/>
          </w:tcPr>
          <w:p w:rsidR="001C66EA" w:rsidRPr="00CA1C80" w:rsidRDefault="001C66EA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CA1C80" w:rsidRDefault="001C66EA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Land Use Restrictions</w:t>
            </w:r>
          </w:p>
        </w:tc>
        <w:tc>
          <w:tcPr>
            <w:tcW w:w="167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Yearly, starting </w:t>
            </w:r>
            <w:r w:rsidRPr="00CA1C80">
              <w:rPr>
                <w:sz w:val="20"/>
                <w:szCs w:val="20"/>
                <w:lang w:val="en-AU"/>
              </w:rPr>
              <w:t>1Q 2019</w:t>
            </w:r>
          </w:p>
        </w:tc>
        <w:tc>
          <w:tcPr>
            <w:tcW w:w="186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</w:tc>
        <w:tc>
          <w:tcPr>
            <w:tcW w:w="1985" w:type="dxa"/>
          </w:tcPr>
          <w:p w:rsidR="001C66EA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TANAP Permitting &amp; Authority Liaison / Government Relations Team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Support : </w:t>
            </w:r>
            <w:r w:rsidRPr="00CA1C80">
              <w:rPr>
                <w:sz w:val="20"/>
                <w:szCs w:val="20"/>
                <w:lang w:val="en-AU"/>
              </w:rPr>
              <w:t>TANAP Corporate Communications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Local NGOs</w:t>
            </w:r>
            <w:r>
              <w:rPr>
                <w:sz w:val="20"/>
                <w:szCs w:val="20"/>
                <w:lang w:val="en-AU"/>
              </w:rPr>
              <w:t xml:space="preserve"> / </w:t>
            </w:r>
            <w:r w:rsidRPr="008F5D8C">
              <w:rPr>
                <w:sz w:val="20"/>
                <w:szCs w:val="20"/>
                <w:lang w:val="en-AU"/>
              </w:rPr>
              <w:t>National NGOs</w:t>
            </w:r>
            <w:r>
              <w:rPr>
                <w:sz w:val="20"/>
                <w:szCs w:val="20"/>
                <w:lang w:val="en-AU"/>
              </w:rPr>
              <w:t xml:space="preserve"> / </w:t>
            </w:r>
            <w:r w:rsidRPr="008F5D8C">
              <w:rPr>
                <w:sz w:val="20"/>
                <w:szCs w:val="20"/>
                <w:lang w:val="en-AU"/>
              </w:rPr>
              <w:t>International NGOs</w:t>
            </w:r>
          </w:p>
        </w:tc>
        <w:tc>
          <w:tcPr>
            <w:tcW w:w="1559" w:type="dxa"/>
          </w:tcPr>
          <w:p w:rsidR="001C66EA" w:rsidRDefault="001C66EA" w:rsidP="00161728">
            <w:pPr>
              <w:rPr>
                <w:sz w:val="20"/>
                <w:szCs w:val="20"/>
                <w:lang w:val="en-AU"/>
              </w:rPr>
            </w:pPr>
            <w:r w:rsidRPr="00051888">
              <w:rPr>
                <w:sz w:val="20"/>
                <w:szCs w:val="20"/>
                <w:lang w:val="en-AU"/>
              </w:rPr>
              <w:t xml:space="preserve">Operation Activities 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Social or environmental </w:t>
            </w:r>
            <w:r w:rsidRPr="003D063F">
              <w:rPr>
                <w:sz w:val="20"/>
                <w:szCs w:val="20"/>
                <w:lang w:val="en-AU"/>
              </w:rPr>
              <w:lastRenderedPageBreak/>
              <w:t>investment activities</w:t>
            </w:r>
          </w:p>
          <w:p w:rsidR="001C66EA" w:rsidRPr="00CA1C80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RAP Fund Implementation</w:t>
            </w:r>
          </w:p>
        </w:tc>
        <w:tc>
          <w:tcPr>
            <w:tcW w:w="167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051888">
              <w:rPr>
                <w:sz w:val="20"/>
                <w:szCs w:val="20"/>
                <w:lang w:val="en-AU"/>
              </w:rPr>
              <w:lastRenderedPageBreak/>
              <w:t>Yearly, starting 1Q 2019</w:t>
            </w:r>
          </w:p>
        </w:tc>
        <w:tc>
          <w:tcPr>
            <w:tcW w:w="186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Written Project brochures/updates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Formal Meeting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Hotline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985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 xml:space="preserve">Lead : TANAP </w:t>
            </w:r>
            <w:r w:rsidR="007462F4">
              <w:rPr>
                <w:sz w:val="20"/>
                <w:szCs w:val="20"/>
                <w:lang w:val="en-AU"/>
              </w:rPr>
              <w:t>QHSSE</w:t>
            </w:r>
            <w:r w:rsidRPr="003D063F">
              <w:rPr>
                <w:sz w:val="20"/>
                <w:szCs w:val="20"/>
                <w:lang w:val="en-AU"/>
              </w:rPr>
              <w:t xml:space="preserve"> Team 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Support :  TANAP Corporate </w:t>
            </w:r>
            <w:r w:rsidRPr="003D063F">
              <w:rPr>
                <w:sz w:val="20"/>
                <w:szCs w:val="20"/>
                <w:lang w:val="en-AU"/>
              </w:rPr>
              <w:lastRenderedPageBreak/>
              <w:t>Communications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lastRenderedPageBreak/>
              <w:t>Business Associations</w:t>
            </w:r>
            <w:r>
              <w:rPr>
                <w:sz w:val="20"/>
                <w:szCs w:val="20"/>
                <w:lang w:val="en-AU"/>
              </w:rPr>
              <w:t xml:space="preserve"> / </w:t>
            </w:r>
            <w:r w:rsidRPr="00CA1C80">
              <w:rPr>
                <w:sz w:val="20"/>
                <w:szCs w:val="20"/>
                <w:lang w:val="en-AU"/>
              </w:rPr>
              <w:t>Chambers of Commerce</w:t>
            </w:r>
            <w:r>
              <w:rPr>
                <w:sz w:val="20"/>
                <w:szCs w:val="20"/>
                <w:lang w:val="en-AU"/>
              </w:rPr>
              <w:t xml:space="preserve"> / </w:t>
            </w:r>
            <w:r w:rsidRPr="00CA1C80">
              <w:rPr>
                <w:sz w:val="20"/>
                <w:szCs w:val="20"/>
                <w:lang w:val="en-AU"/>
              </w:rPr>
              <w:t xml:space="preserve">SMMSEs </w:t>
            </w:r>
            <w:r>
              <w:rPr>
                <w:sz w:val="20"/>
                <w:szCs w:val="20"/>
                <w:lang w:val="en-AU"/>
              </w:rPr>
              <w:t xml:space="preserve">/ </w:t>
            </w:r>
            <w:r w:rsidRPr="00CA1C80">
              <w:rPr>
                <w:sz w:val="20"/>
                <w:szCs w:val="20"/>
                <w:lang w:val="en-AU"/>
              </w:rPr>
              <w:t>Cooperatives</w:t>
            </w:r>
          </w:p>
        </w:tc>
        <w:tc>
          <w:tcPr>
            <w:tcW w:w="1559" w:type="dxa"/>
          </w:tcPr>
          <w:p w:rsidR="001C66EA" w:rsidRPr="00CA1C80" w:rsidRDefault="001C66EA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Local procurement data. </w:t>
            </w:r>
          </w:p>
        </w:tc>
        <w:tc>
          <w:tcPr>
            <w:tcW w:w="167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Yearly, starting </w:t>
            </w:r>
            <w:r w:rsidRPr="00CA1C80">
              <w:rPr>
                <w:sz w:val="20"/>
                <w:szCs w:val="20"/>
                <w:lang w:val="en-AU"/>
              </w:rPr>
              <w:t>1Q 2019</w:t>
            </w:r>
          </w:p>
        </w:tc>
        <w:tc>
          <w:tcPr>
            <w:tcW w:w="186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</w:tc>
        <w:tc>
          <w:tcPr>
            <w:tcW w:w="1985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TANAP Corporate Communications Team</w:t>
            </w:r>
          </w:p>
        </w:tc>
      </w:tr>
      <w:tr w:rsidR="001C66EA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051888">
              <w:rPr>
                <w:sz w:val="20"/>
                <w:szCs w:val="20"/>
                <w:lang w:val="en-AU"/>
              </w:rPr>
              <w:t xml:space="preserve">Universities and Scientific Community  </w:t>
            </w:r>
          </w:p>
        </w:tc>
        <w:tc>
          <w:tcPr>
            <w:tcW w:w="1559" w:type="dxa"/>
          </w:tcPr>
          <w:p w:rsidR="001C66EA" w:rsidRPr="00CA1C80" w:rsidRDefault="001C66EA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Operation Activities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</w:p>
        </w:tc>
        <w:tc>
          <w:tcPr>
            <w:tcW w:w="167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Yearly, starting </w:t>
            </w:r>
            <w:r w:rsidRPr="00CA1C80">
              <w:rPr>
                <w:sz w:val="20"/>
                <w:szCs w:val="20"/>
                <w:lang w:val="en-AU"/>
              </w:rPr>
              <w:t>1Q 2019</w:t>
            </w:r>
          </w:p>
        </w:tc>
        <w:tc>
          <w:tcPr>
            <w:tcW w:w="1867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</w:tc>
        <w:tc>
          <w:tcPr>
            <w:tcW w:w="1985" w:type="dxa"/>
          </w:tcPr>
          <w:p w:rsidR="001C66EA" w:rsidRPr="003D063F" w:rsidRDefault="001C66EA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TANAP Corporate Communications Team</w:t>
            </w:r>
          </w:p>
        </w:tc>
      </w:tr>
      <w:tr w:rsidR="003D16D6" w:rsidRPr="003D063F" w:rsidTr="00A6498E">
        <w:trPr>
          <w:gridAfter w:val="1"/>
          <w:wAfter w:w="8" w:type="dxa"/>
          <w:jc w:val="center"/>
        </w:trPr>
        <w:tc>
          <w:tcPr>
            <w:tcW w:w="2127" w:type="dxa"/>
          </w:tcPr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Local media</w:t>
            </w:r>
          </w:p>
        </w:tc>
        <w:tc>
          <w:tcPr>
            <w:tcW w:w="1559" w:type="dxa"/>
          </w:tcPr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CA1C80">
              <w:rPr>
                <w:sz w:val="20"/>
                <w:szCs w:val="20"/>
                <w:lang w:val="en-AU"/>
              </w:rPr>
              <w:t>Operation Activities</w:t>
            </w:r>
          </w:p>
        </w:tc>
        <w:tc>
          <w:tcPr>
            <w:tcW w:w="1677" w:type="dxa"/>
          </w:tcPr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 xml:space="preserve">Yearly, starting </w:t>
            </w:r>
            <w:r w:rsidRPr="00CA1C80">
              <w:rPr>
                <w:sz w:val="20"/>
                <w:szCs w:val="20"/>
                <w:lang w:val="en-AU"/>
              </w:rPr>
              <w:t>1Q 2019</w:t>
            </w:r>
          </w:p>
        </w:tc>
        <w:tc>
          <w:tcPr>
            <w:tcW w:w="1867" w:type="dxa"/>
          </w:tcPr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Corporate website</w:t>
            </w:r>
          </w:p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Hotline</w:t>
            </w:r>
          </w:p>
        </w:tc>
        <w:tc>
          <w:tcPr>
            <w:tcW w:w="1985" w:type="dxa"/>
          </w:tcPr>
          <w:p w:rsidR="003D16D6" w:rsidRPr="003D063F" w:rsidRDefault="003D16D6" w:rsidP="00161728">
            <w:pPr>
              <w:rPr>
                <w:sz w:val="20"/>
                <w:szCs w:val="20"/>
                <w:lang w:val="en-AU"/>
              </w:rPr>
            </w:pPr>
            <w:r w:rsidRPr="003D063F">
              <w:rPr>
                <w:sz w:val="20"/>
                <w:szCs w:val="20"/>
                <w:lang w:val="en-AU"/>
              </w:rPr>
              <w:t>Lead : TANAP Corporate Communications Team</w:t>
            </w:r>
          </w:p>
        </w:tc>
      </w:tr>
    </w:tbl>
    <w:p w:rsidR="00140398" w:rsidRPr="00140398" w:rsidRDefault="007462F4" w:rsidP="00140398">
      <w:pPr>
        <w:rPr>
          <w:i/>
          <w:lang w:val="en-AU"/>
        </w:rPr>
      </w:pPr>
      <w:r>
        <w:rPr>
          <w:i/>
          <w:lang w:val="en-AU"/>
        </w:rPr>
        <w:t xml:space="preserve">    </w:t>
      </w:r>
      <w:r w:rsidR="00140398" w:rsidRPr="00140398">
        <w:rPr>
          <w:i/>
          <w:lang w:val="en-AU"/>
        </w:rPr>
        <w:t xml:space="preserve">Table 4:  Stakeholder Engagement Plan for </w:t>
      </w:r>
      <w:r w:rsidR="00857F06">
        <w:rPr>
          <w:i/>
          <w:lang w:val="en-AU"/>
        </w:rPr>
        <w:t xml:space="preserve">Operation </w:t>
      </w:r>
      <w:r w:rsidR="00857F06" w:rsidRPr="00140398">
        <w:rPr>
          <w:i/>
          <w:lang w:val="en-AU"/>
        </w:rPr>
        <w:t>Phase</w:t>
      </w:r>
    </w:p>
    <w:p w:rsidR="00140398" w:rsidRPr="00140398" w:rsidRDefault="00140398" w:rsidP="00140398">
      <w:pPr>
        <w:rPr>
          <w:lang w:val="en-GB"/>
        </w:rPr>
      </w:pPr>
    </w:p>
    <w:p w:rsidR="00140398" w:rsidRPr="00140398" w:rsidRDefault="00140398" w:rsidP="00D067F2">
      <w:pPr>
        <w:pStyle w:val="Heading1"/>
        <w:numPr>
          <w:ilvl w:val="0"/>
          <w:numId w:val="3"/>
        </w:numPr>
        <w:tabs>
          <w:tab w:val="left" w:pos="567"/>
        </w:tabs>
        <w:ind w:hanging="993"/>
      </w:pPr>
      <w:bookmarkStart w:id="21" w:name="_Toc408243325"/>
      <w:bookmarkStart w:id="22" w:name="_Toc409422288"/>
      <w:bookmarkStart w:id="23" w:name="_Toc437441519"/>
      <w:bookmarkStart w:id="24" w:name="_Toc511927096"/>
      <w:r w:rsidRPr="00140398">
        <w:lastRenderedPageBreak/>
        <w:t>Monitoring and Reporting</w:t>
      </w:r>
      <w:bookmarkEnd w:id="21"/>
      <w:bookmarkEnd w:id="22"/>
      <w:bookmarkEnd w:id="23"/>
      <w:bookmarkEnd w:id="24"/>
    </w:p>
    <w:p w:rsidR="00140398" w:rsidRPr="00140398" w:rsidRDefault="00140398" w:rsidP="00D067F2">
      <w:pPr>
        <w:spacing w:before="240"/>
        <w:jc w:val="both"/>
        <w:rPr>
          <w:lang w:val="en-AU"/>
        </w:rPr>
      </w:pPr>
      <w:r w:rsidRPr="00140398">
        <w:rPr>
          <w:lang w:val="en-AU"/>
        </w:rPr>
        <w:t>TANAP’s Social</w:t>
      </w:r>
      <w:r w:rsidR="002C2F21">
        <w:rPr>
          <w:lang w:val="en-AU"/>
        </w:rPr>
        <w:t xml:space="preserve"> Impact </w:t>
      </w:r>
      <w:r w:rsidRPr="00140398">
        <w:rPr>
          <w:lang w:val="en-AU"/>
        </w:rPr>
        <w:t>Team is responsible for:</w:t>
      </w:r>
    </w:p>
    <w:p w:rsidR="00140398" w:rsidRPr="002C2F21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Implementing some of the elements of the SEP</w:t>
      </w:r>
    </w:p>
    <w:p w:rsidR="00140398" w:rsidRPr="002C2F21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Monitoring the progress of implementation of the SEP across all TANAP Teams</w:t>
      </w:r>
    </w:p>
    <w:p w:rsidR="00140398" w:rsidRPr="002C2F21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Collating engagement information from multiple teams</w:t>
      </w:r>
    </w:p>
    <w:p w:rsidR="00140398" w:rsidRPr="002C2F21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Entering engagement data into OSID</w:t>
      </w:r>
    </w:p>
    <w:p w:rsidR="00140398" w:rsidRPr="002C2F21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Analysing the information per OSID functions</w:t>
      </w:r>
    </w:p>
    <w:p w:rsidR="00140398" w:rsidRDefault="00140398" w:rsidP="00D067F2">
      <w:pPr>
        <w:pStyle w:val="ListParagraph"/>
        <w:numPr>
          <w:ilvl w:val="0"/>
          <w:numId w:val="29"/>
        </w:numPr>
        <w:jc w:val="both"/>
        <w:rPr>
          <w:lang w:val="en-AU"/>
        </w:rPr>
      </w:pPr>
      <w:r w:rsidRPr="002C2F21">
        <w:rPr>
          <w:lang w:val="en-AU"/>
        </w:rPr>
        <w:t>Providing reports to TANAP management and other teams</w:t>
      </w:r>
      <w:r w:rsidR="000323DF">
        <w:rPr>
          <w:lang w:val="en-AU"/>
        </w:rPr>
        <w:t xml:space="preserve"> as required</w:t>
      </w:r>
      <w:r w:rsidRPr="002C2F21">
        <w:rPr>
          <w:lang w:val="en-AU"/>
        </w:rPr>
        <w:t xml:space="preserve">  </w:t>
      </w:r>
    </w:p>
    <w:p w:rsidR="002C2F21" w:rsidRPr="002C2F21" w:rsidRDefault="002C2F21" w:rsidP="00D067F2">
      <w:pPr>
        <w:pStyle w:val="ListParagraph"/>
        <w:jc w:val="both"/>
        <w:rPr>
          <w:lang w:val="en-AU"/>
        </w:rPr>
      </w:pPr>
    </w:p>
    <w:p w:rsidR="00140398" w:rsidRPr="00140398" w:rsidRDefault="00140398" w:rsidP="007462F4">
      <w:pPr>
        <w:ind w:right="282"/>
        <w:jc w:val="both"/>
        <w:rPr>
          <w:lang w:val="en-AU"/>
        </w:rPr>
      </w:pPr>
      <w:r w:rsidRPr="00140398">
        <w:rPr>
          <w:lang w:val="en-AU"/>
        </w:rPr>
        <w:t xml:space="preserve">TANAP Social </w:t>
      </w:r>
      <w:r w:rsidR="002C2F21">
        <w:rPr>
          <w:lang w:val="en-AU"/>
        </w:rPr>
        <w:t xml:space="preserve">Impact </w:t>
      </w:r>
      <w:r w:rsidRPr="00140398">
        <w:rPr>
          <w:lang w:val="en-AU"/>
        </w:rPr>
        <w:t xml:space="preserve">Team will review this plan </w:t>
      </w:r>
      <w:r w:rsidR="002C2F21">
        <w:rPr>
          <w:lang w:val="en-AU"/>
        </w:rPr>
        <w:t>yearly</w:t>
      </w:r>
      <w:r w:rsidRPr="00140398">
        <w:rPr>
          <w:lang w:val="en-AU"/>
        </w:rPr>
        <w:t xml:space="preserve"> to determine if any changes to stakeholder classification or engagement are required.  If </w:t>
      </w:r>
      <w:r w:rsidR="007462F4">
        <w:rPr>
          <w:lang w:val="en-AU"/>
        </w:rPr>
        <w:t>so</w:t>
      </w:r>
      <w:r w:rsidRPr="00140398">
        <w:rPr>
          <w:lang w:val="en-AU"/>
        </w:rPr>
        <w:t xml:space="preserve">, the plan will be updated and a new revision </w:t>
      </w:r>
      <w:r w:rsidR="00ED06F1">
        <w:rPr>
          <w:lang w:val="en-AU"/>
        </w:rPr>
        <w:t xml:space="preserve">will be </w:t>
      </w:r>
      <w:r w:rsidRPr="00140398">
        <w:rPr>
          <w:lang w:val="en-AU"/>
        </w:rPr>
        <w:t xml:space="preserve">distributed.  </w:t>
      </w:r>
    </w:p>
    <w:p w:rsidR="00140398" w:rsidRPr="00140398" w:rsidRDefault="00140398" w:rsidP="007462F4">
      <w:pPr>
        <w:ind w:right="282"/>
        <w:jc w:val="both"/>
        <w:rPr>
          <w:lang w:val="en-AU"/>
        </w:rPr>
      </w:pPr>
      <w:r w:rsidRPr="00140398">
        <w:rPr>
          <w:lang w:val="en-AU"/>
        </w:rPr>
        <w:t xml:space="preserve">TANAP Social </w:t>
      </w:r>
      <w:r w:rsidR="00816F2C">
        <w:rPr>
          <w:lang w:val="en-AU"/>
        </w:rPr>
        <w:t xml:space="preserve">Impact </w:t>
      </w:r>
      <w:r w:rsidRPr="00140398">
        <w:rPr>
          <w:lang w:val="en-AU"/>
        </w:rPr>
        <w:t>Team will provide a monthly report summarising the key engagement activities with type of meetings, based on information provided in the OSID system.</w:t>
      </w:r>
    </w:p>
    <w:p w:rsidR="00FD78A7" w:rsidRDefault="00FD78A7"/>
    <w:sectPr w:rsidR="00FD78A7" w:rsidSect="00F279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1134" w:bottom="1440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C90" w:rsidRDefault="00F87C90" w:rsidP="00AE1CA1">
      <w:pPr>
        <w:spacing w:after="0" w:line="240" w:lineRule="auto"/>
      </w:pPr>
      <w:r>
        <w:separator/>
      </w:r>
    </w:p>
  </w:endnote>
  <w:endnote w:type="continuationSeparator" w:id="0">
    <w:p w:rsidR="00F87C90" w:rsidRDefault="00F87C90" w:rsidP="00AE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2C" w:rsidRDefault="00D73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A75" w:rsidRDefault="00673A75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33284F">
      <w:t>2</w:t>
    </w:r>
    <w:r>
      <w:fldChar w:fldCharType="end"/>
    </w:r>
  </w:p>
  <w:p w:rsidR="00673A75" w:rsidRPr="00C263C5" w:rsidRDefault="00673A75" w:rsidP="000D4730">
    <w:pPr>
      <w:pStyle w:val="Footer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2C" w:rsidRDefault="00D73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C90" w:rsidRDefault="00F87C90" w:rsidP="00AE1CA1">
      <w:pPr>
        <w:spacing w:after="0" w:line="240" w:lineRule="auto"/>
      </w:pPr>
      <w:r>
        <w:separator/>
      </w:r>
    </w:p>
  </w:footnote>
  <w:footnote w:type="continuationSeparator" w:id="0">
    <w:p w:rsidR="00F87C90" w:rsidRDefault="00F87C90" w:rsidP="00AE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2C" w:rsidRDefault="00D73A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23"/>
      <w:gridCol w:w="2023"/>
      <w:gridCol w:w="2414"/>
      <w:gridCol w:w="2970"/>
    </w:tblGrid>
    <w:tr w:rsidR="00673A75" w:rsidRPr="00341EC0" w:rsidTr="000D4730">
      <w:trPr>
        <w:cantSplit/>
        <w:trHeight w:val="305"/>
      </w:trPr>
      <w:tc>
        <w:tcPr>
          <w:tcW w:w="6460" w:type="dxa"/>
          <w:gridSpan w:val="3"/>
          <w:vAlign w:val="center"/>
        </w:tcPr>
        <w:p w:rsidR="00673A75" w:rsidRPr="00341EC0" w:rsidRDefault="00673A75" w:rsidP="00737D36">
          <w:pPr>
            <w:pStyle w:val="DocTitle"/>
            <w:jc w:val="left"/>
            <w:rPr>
              <w:sz w:val="20"/>
              <w:szCs w:val="20"/>
            </w:rPr>
          </w:pPr>
          <w:r>
            <w:rPr>
              <w:spacing w:val="20"/>
              <w:sz w:val="20"/>
            </w:rPr>
            <w:t>ANNEX 3 STAKEHOLDER ENGAGEMENT IMPLEMENTATION GUIDELINE FOR OPERATION</w:t>
          </w:r>
          <w:r w:rsidR="00737D36">
            <w:rPr>
              <w:spacing w:val="20"/>
              <w:sz w:val="20"/>
            </w:rPr>
            <w:t>S</w:t>
          </w:r>
        </w:p>
      </w:tc>
      <w:tc>
        <w:tcPr>
          <w:tcW w:w="2970" w:type="dxa"/>
          <w:vAlign w:val="center"/>
        </w:tcPr>
        <w:p w:rsidR="00673A75" w:rsidRPr="00341EC0" w:rsidRDefault="00673A75" w:rsidP="00AE1CA1">
          <w:pPr>
            <w:keepLines/>
            <w:spacing w:before="60" w:after="60"/>
            <w:jc w:val="center"/>
            <w:rPr>
              <w:rFonts w:ascii="Trebuchet MS" w:hAnsi="Trebuchet MS" w:cs="Trebuchet MS"/>
              <w:b/>
            </w:rPr>
          </w:pPr>
          <w:r w:rsidRPr="00341EC0">
            <w:rPr>
              <w:rFonts w:ascii="Trebuchet MS" w:hAnsi="Trebuchet MS" w:cs="Trebuchet MS"/>
              <w:b/>
            </w:rPr>
            <w:t>TNP-PLN-SOC-GEN-00</w:t>
          </w:r>
          <w:r w:rsidR="00D73A2C">
            <w:rPr>
              <w:rFonts w:ascii="Trebuchet MS" w:hAnsi="Trebuchet MS" w:cs="Trebuchet MS"/>
              <w:b/>
            </w:rPr>
            <w:t>1</w:t>
          </w:r>
          <w:bookmarkStart w:id="25" w:name="_GoBack"/>
          <w:bookmarkEnd w:id="25"/>
        </w:p>
      </w:tc>
    </w:tr>
    <w:tr w:rsidR="00673A75" w:rsidRPr="00341EC0" w:rsidTr="000D4730">
      <w:trPr>
        <w:cantSplit/>
      </w:trPr>
      <w:tc>
        <w:tcPr>
          <w:tcW w:w="2023" w:type="dxa"/>
          <w:vAlign w:val="center"/>
        </w:tcPr>
        <w:p w:rsidR="00673A75" w:rsidRPr="00341EC0" w:rsidRDefault="00673A75" w:rsidP="0033284F">
          <w:pPr>
            <w:pStyle w:val="Footer"/>
            <w:keepLines/>
            <w:spacing w:before="60" w:after="60"/>
            <w:rPr>
              <w:rFonts w:ascii="Trebuchet MS" w:hAnsi="Trebuchet MS" w:cs="Trebuchet MS"/>
              <w:b/>
              <w:sz w:val="20"/>
            </w:rPr>
          </w:pPr>
          <w:r w:rsidRPr="00341EC0">
            <w:rPr>
              <w:rFonts w:ascii="Trebuchet MS" w:hAnsi="Trebuchet MS" w:cs="Trebuchet MS"/>
              <w:sz w:val="20"/>
            </w:rPr>
            <w:t xml:space="preserve">Revision: </w:t>
          </w:r>
          <w:r w:rsidR="0033284F">
            <w:rPr>
              <w:rFonts w:ascii="Trebuchet MS" w:hAnsi="Trebuchet MS" w:cs="Trebuchet MS"/>
              <w:sz w:val="20"/>
            </w:rPr>
            <w:t>P</w:t>
          </w:r>
          <w:r w:rsidR="00494C8A">
            <w:rPr>
              <w:rFonts w:ascii="Trebuchet MS" w:hAnsi="Trebuchet MS" w:cs="Trebuchet MS"/>
              <w:sz w:val="20"/>
            </w:rPr>
            <w:t>6</w:t>
          </w:r>
          <w:r w:rsidR="0033284F">
            <w:rPr>
              <w:rFonts w:ascii="Trebuchet MS" w:hAnsi="Trebuchet MS" w:cs="Trebuchet MS"/>
              <w:sz w:val="20"/>
            </w:rPr>
            <w:t>-</w:t>
          </w:r>
          <w:r w:rsidR="00494C8A">
            <w:rPr>
              <w:rFonts w:ascii="Trebuchet MS" w:hAnsi="Trebuchet MS" w:cs="Trebuchet MS"/>
              <w:sz w:val="20"/>
            </w:rPr>
            <w:t>0</w:t>
          </w:r>
        </w:p>
      </w:tc>
      <w:tc>
        <w:tcPr>
          <w:tcW w:w="2023" w:type="dxa"/>
          <w:vAlign w:val="center"/>
        </w:tcPr>
        <w:p w:rsidR="00673A75" w:rsidRPr="00341EC0" w:rsidRDefault="00673A75" w:rsidP="0033284F">
          <w:pPr>
            <w:pStyle w:val="Footer"/>
            <w:keepLines/>
            <w:spacing w:before="60" w:after="60"/>
            <w:rPr>
              <w:rFonts w:ascii="Trebuchet MS" w:hAnsi="Trebuchet MS" w:cs="Arial"/>
              <w:b/>
              <w:sz w:val="20"/>
            </w:rPr>
          </w:pPr>
          <w:r w:rsidRPr="00341EC0">
            <w:rPr>
              <w:rFonts w:ascii="Trebuchet MS" w:hAnsi="Trebuchet MS" w:cs="Arial"/>
              <w:sz w:val="20"/>
            </w:rPr>
            <w:t xml:space="preserve">Status: </w:t>
          </w:r>
          <w:r w:rsidR="0033284F">
            <w:rPr>
              <w:rFonts w:ascii="Trebuchet MS" w:hAnsi="Trebuchet MS" w:cs="Arial"/>
              <w:sz w:val="20"/>
            </w:rPr>
            <w:t>Re-IAA</w:t>
          </w:r>
        </w:p>
      </w:tc>
      <w:tc>
        <w:tcPr>
          <w:tcW w:w="2414" w:type="dxa"/>
          <w:vAlign w:val="center"/>
        </w:tcPr>
        <w:p w:rsidR="00673A75" w:rsidRPr="00341EC0" w:rsidRDefault="00673A75" w:rsidP="0033284F">
          <w:pPr>
            <w:pStyle w:val="Footer"/>
            <w:keepLines/>
            <w:spacing w:before="60" w:after="60"/>
            <w:rPr>
              <w:rFonts w:ascii="Trebuchet MS" w:hAnsi="Trebuchet MS" w:cs="Trebuchet MS"/>
              <w:sz w:val="20"/>
            </w:rPr>
          </w:pPr>
          <w:r w:rsidRPr="00341EC0">
            <w:rPr>
              <w:rFonts w:ascii="Trebuchet MS" w:hAnsi="Trebuchet MS" w:cs="Trebuchet MS"/>
              <w:sz w:val="20"/>
            </w:rPr>
            <w:t xml:space="preserve">Date: </w:t>
          </w:r>
          <w:r w:rsidR="00494C8A">
            <w:rPr>
              <w:rFonts w:ascii="Trebuchet MS" w:hAnsi="Trebuchet MS" w:cs="Trebuchet MS"/>
              <w:sz w:val="20"/>
            </w:rPr>
            <w:t>31</w:t>
          </w:r>
          <w:r w:rsidRPr="00341EC0">
            <w:rPr>
              <w:rFonts w:ascii="Trebuchet MS" w:hAnsi="Trebuchet MS" w:cs="Trebuchet MS"/>
              <w:sz w:val="20"/>
            </w:rPr>
            <w:t>.</w:t>
          </w:r>
          <w:r>
            <w:rPr>
              <w:rFonts w:ascii="Trebuchet MS" w:hAnsi="Trebuchet MS" w:cs="Trebuchet MS"/>
              <w:sz w:val="20"/>
            </w:rPr>
            <w:t>0</w:t>
          </w:r>
          <w:r w:rsidR="00494C8A">
            <w:rPr>
              <w:rFonts w:ascii="Trebuchet MS" w:hAnsi="Trebuchet MS" w:cs="Trebuchet MS"/>
              <w:sz w:val="20"/>
            </w:rPr>
            <w:t>5</w:t>
          </w:r>
          <w:r>
            <w:rPr>
              <w:rFonts w:ascii="Trebuchet MS" w:hAnsi="Trebuchet MS" w:cs="Trebuchet MS"/>
              <w:sz w:val="20"/>
            </w:rPr>
            <w:t>.20</w:t>
          </w:r>
          <w:r w:rsidR="00494C8A">
            <w:rPr>
              <w:rFonts w:ascii="Trebuchet MS" w:hAnsi="Trebuchet MS" w:cs="Trebuchet MS"/>
              <w:sz w:val="20"/>
            </w:rPr>
            <w:t>2</w:t>
          </w:r>
          <w:r>
            <w:rPr>
              <w:rFonts w:ascii="Trebuchet MS" w:hAnsi="Trebuchet MS" w:cs="Trebuchet MS"/>
              <w:sz w:val="20"/>
            </w:rPr>
            <w:t>1</w:t>
          </w:r>
        </w:p>
      </w:tc>
      <w:tc>
        <w:tcPr>
          <w:tcW w:w="2970" w:type="dxa"/>
          <w:vAlign w:val="center"/>
        </w:tcPr>
        <w:p w:rsidR="00673A75" w:rsidRPr="00341EC0" w:rsidRDefault="00673A75" w:rsidP="00306CEC">
          <w:pPr>
            <w:keepLines/>
            <w:spacing w:before="60" w:after="60"/>
            <w:jc w:val="center"/>
            <w:rPr>
              <w:rFonts w:ascii="Trebuchet MS" w:hAnsi="Trebuchet MS"/>
            </w:rPr>
          </w:pPr>
          <w:r w:rsidRPr="00341EC0">
            <w:rPr>
              <w:rFonts w:ascii="Trebuchet MS" w:hAnsi="Trebuchet MS" w:cs="Trebuchet MS"/>
            </w:rPr>
            <w:t xml:space="preserve">Page  </w:t>
          </w:r>
          <w:r w:rsidRPr="00341EC0">
            <w:rPr>
              <w:rFonts w:ascii="Trebuchet MS" w:hAnsi="Trebuchet MS" w:cs="Trebuchet MS"/>
            </w:rPr>
            <w:fldChar w:fldCharType="begin"/>
          </w:r>
          <w:r w:rsidRPr="00341EC0">
            <w:rPr>
              <w:rFonts w:ascii="Trebuchet MS" w:hAnsi="Trebuchet MS" w:cs="Trebuchet MS"/>
            </w:rPr>
            <w:instrText xml:space="preserve"> PAGE   \* MERGEFORMAT </w:instrText>
          </w:r>
          <w:r w:rsidRPr="00341EC0">
            <w:rPr>
              <w:rFonts w:ascii="Trebuchet MS" w:hAnsi="Trebuchet MS" w:cs="Trebuchet MS"/>
            </w:rPr>
            <w:fldChar w:fldCharType="separate"/>
          </w:r>
          <w:r w:rsidR="0033284F">
            <w:rPr>
              <w:rFonts w:ascii="Trebuchet MS" w:hAnsi="Trebuchet MS" w:cs="Trebuchet MS"/>
              <w:noProof/>
            </w:rPr>
            <w:t>2</w:t>
          </w:r>
          <w:r w:rsidRPr="00341EC0">
            <w:rPr>
              <w:rFonts w:ascii="Trebuchet MS" w:hAnsi="Trebuchet MS" w:cs="Trebuchet MS"/>
            </w:rPr>
            <w:fldChar w:fldCharType="end"/>
          </w:r>
          <w:r w:rsidRPr="00341EC0">
            <w:rPr>
              <w:rFonts w:ascii="Trebuchet MS" w:hAnsi="Trebuchet MS" w:cs="Trebuchet MS"/>
            </w:rPr>
            <w:t xml:space="preserve"> of </w:t>
          </w:r>
          <w:r w:rsidR="007462F4">
            <w:rPr>
              <w:rFonts w:ascii="Trebuchet MS" w:hAnsi="Trebuchet MS" w:cs="Trebuchet MS"/>
            </w:rPr>
            <w:t>1</w:t>
          </w:r>
          <w:r w:rsidR="00306CEC">
            <w:rPr>
              <w:rFonts w:ascii="Trebuchet MS" w:hAnsi="Trebuchet MS" w:cs="Trebuchet MS"/>
            </w:rPr>
            <w:t>2</w:t>
          </w:r>
        </w:p>
      </w:tc>
    </w:tr>
  </w:tbl>
  <w:p w:rsidR="00673A75" w:rsidRDefault="00673A75" w:rsidP="000D473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A2C" w:rsidRDefault="00D73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FE852BE"/>
    <w:lvl w:ilvl="0">
      <w:start w:val="1"/>
      <w:numFmt w:val="decimal"/>
      <w:pStyle w:val="ListNumber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" w15:restartNumberingAfterBreak="0">
    <w:nsid w:val="FFFFFFFB"/>
    <w:multiLevelType w:val="multilevel"/>
    <w:tmpl w:val="91B20038"/>
    <w:lvl w:ilvl="0">
      <w:start w:val="1"/>
      <w:numFmt w:val="decimal"/>
      <w:lvlText w:val="%1"/>
      <w:legacy w:legacy="1" w:legacySpace="17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A451EA"/>
    <w:multiLevelType w:val="hybridMultilevel"/>
    <w:tmpl w:val="A740F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A663B"/>
    <w:multiLevelType w:val="hybridMultilevel"/>
    <w:tmpl w:val="52CCD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3215D"/>
    <w:multiLevelType w:val="multilevel"/>
    <w:tmpl w:val="35B8314E"/>
    <w:lvl w:ilvl="0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8A367B2"/>
    <w:multiLevelType w:val="hybridMultilevel"/>
    <w:tmpl w:val="DE1E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04DE"/>
    <w:multiLevelType w:val="singleLevel"/>
    <w:tmpl w:val="4EB838E2"/>
    <w:lvl w:ilvl="0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216E21B8"/>
    <w:multiLevelType w:val="hybridMultilevel"/>
    <w:tmpl w:val="86A610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5B14CC"/>
    <w:multiLevelType w:val="multilevel"/>
    <w:tmpl w:val="06C29024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287"/>
        </w:tabs>
        <w:ind w:left="1134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4536" w:hanging="1134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5670" w:hanging="1134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6379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7088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7797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8506" w:hanging="709"/>
      </w:pPr>
      <w:rPr>
        <w:rFonts w:hint="default"/>
      </w:rPr>
    </w:lvl>
  </w:abstractNum>
  <w:abstractNum w:abstractNumId="9" w15:restartNumberingAfterBreak="0">
    <w:nsid w:val="29072065"/>
    <w:multiLevelType w:val="hybridMultilevel"/>
    <w:tmpl w:val="0D2A83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5BEB"/>
    <w:multiLevelType w:val="hybridMultilevel"/>
    <w:tmpl w:val="1D4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83BF6"/>
    <w:multiLevelType w:val="hybridMultilevel"/>
    <w:tmpl w:val="FD9E6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315D9"/>
    <w:multiLevelType w:val="hybridMultilevel"/>
    <w:tmpl w:val="B6381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C01F2"/>
    <w:multiLevelType w:val="hybridMultilevel"/>
    <w:tmpl w:val="85F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07D36"/>
    <w:multiLevelType w:val="hybridMultilevel"/>
    <w:tmpl w:val="BABC3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D040E"/>
    <w:multiLevelType w:val="hybridMultilevel"/>
    <w:tmpl w:val="60AE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33ABC"/>
    <w:multiLevelType w:val="hybridMultilevel"/>
    <w:tmpl w:val="0ABE9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952FE"/>
    <w:multiLevelType w:val="hybridMultilevel"/>
    <w:tmpl w:val="441A0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212BF"/>
    <w:multiLevelType w:val="hybridMultilevel"/>
    <w:tmpl w:val="8E388432"/>
    <w:lvl w:ilvl="0" w:tplc="5248F882">
      <w:start w:val="1"/>
      <w:numFmt w:val="bullet"/>
      <w:pStyle w:val="ListBullet-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C36E0"/>
    <w:multiLevelType w:val="hybridMultilevel"/>
    <w:tmpl w:val="F25E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01131"/>
    <w:multiLevelType w:val="multilevel"/>
    <w:tmpl w:val="C658DA3A"/>
    <w:lvl w:ilvl="0">
      <w:start w:val="1"/>
      <w:numFmt w:val="bullet"/>
      <w:pStyle w:val="BHead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2268" w:hanging="1134"/>
      </w:pPr>
    </w:lvl>
    <w:lvl w:ilvl="2">
      <w:start w:val="1"/>
      <w:numFmt w:val="lowerRoman"/>
      <w:lvlText w:val="(%3)"/>
      <w:lvlJc w:val="left"/>
      <w:pPr>
        <w:tabs>
          <w:tab w:val="num" w:pos="0"/>
        </w:tabs>
        <w:ind w:left="3402" w:hanging="1134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4536" w:hanging="1134"/>
      </w:pPr>
    </w:lvl>
    <w:lvl w:ilvl="4">
      <w:start w:val="1"/>
      <w:numFmt w:val="upperRoman"/>
      <w:lvlText w:val="%5."/>
      <w:lvlJc w:val="left"/>
      <w:pPr>
        <w:tabs>
          <w:tab w:val="num" w:pos="0"/>
        </w:tabs>
        <w:ind w:left="5670" w:hanging="1134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6379" w:hanging="709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7088" w:hanging="709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7797" w:hanging="709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8506" w:hanging="709"/>
      </w:pPr>
    </w:lvl>
  </w:abstractNum>
  <w:abstractNum w:abstractNumId="21" w15:restartNumberingAfterBreak="0">
    <w:nsid w:val="5C167D64"/>
    <w:multiLevelType w:val="multilevel"/>
    <w:tmpl w:val="029208A2"/>
    <w:lvl w:ilvl="0">
      <w:start w:val="1"/>
      <w:numFmt w:val="decimal"/>
      <w:isLgl/>
      <w:lvlText w:val="%1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127"/>
        </w:tabs>
        <w:ind w:left="2127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2" w15:restartNumberingAfterBreak="0">
    <w:nsid w:val="65A70134"/>
    <w:multiLevelType w:val="multilevel"/>
    <w:tmpl w:val="51BE384C"/>
    <w:lvl w:ilvl="0">
      <w:start w:val="1"/>
      <w:numFmt w:val="bullet"/>
      <w:pStyle w:val="Bullet10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"/>
      <w:lvlJc w:val="left"/>
      <w:pPr>
        <w:tabs>
          <w:tab w:val="num" w:pos="927"/>
        </w:tabs>
        <w:ind w:left="850" w:hanging="283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-284"/>
        </w:tabs>
        <w:ind w:left="3118" w:hanging="113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-284"/>
        </w:tabs>
        <w:ind w:left="4252" w:hanging="1134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-284"/>
        </w:tabs>
        <w:ind w:left="5386" w:hanging="1134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-284"/>
        </w:tabs>
        <w:ind w:left="6095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-284"/>
        </w:tabs>
        <w:ind w:left="6804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-284"/>
        </w:tabs>
        <w:ind w:left="7513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-284"/>
        </w:tabs>
        <w:ind w:left="8222" w:hanging="709"/>
      </w:pPr>
      <w:rPr>
        <w:rFonts w:hint="default"/>
      </w:rPr>
    </w:lvl>
  </w:abstractNum>
  <w:abstractNum w:abstractNumId="23" w15:restartNumberingAfterBreak="0">
    <w:nsid w:val="65CE5430"/>
    <w:multiLevelType w:val="hybridMultilevel"/>
    <w:tmpl w:val="1C787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83274"/>
    <w:multiLevelType w:val="hybridMultilevel"/>
    <w:tmpl w:val="B688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6AEF"/>
    <w:multiLevelType w:val="hybridMultilevel"/>
    <w:tmpl w:val="4852E9C2"/>
    <w:lvl w:ilvl="0" w:tplc="B78AD658">
      <w:start w:val="1"/>
      <w:numFmt w:val="decimal"/>
      <w:pStyle w:val="AppendixTitle"/>
      <w:lvlText w:val="Appendix %1 - 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70AB283B"/>
    <w:multiLevelType w:val="hybridMultilevel"/>
    <w:tmpl w:val="1EFA9D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E22321"/>
    <w:multiLevelType w:val="hybridMultilevel"/>
    <w:tmpl w:val="E690A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25"/>
  </w:num>
  <w:num w:numId="9">
    <w:abstractNumId w:val="18"/>
  </w:num>
  <w:num w:numId="10">
    <w:abstractNumId w:val="12"/>
  </w:num>
  <w:num w:numId="11">
    <w:abstractNumId w:val="3"/>
  </w:num>
  <w:num w:numId="12">
    <w:abstractNumId w:val="14"/>
  </w:num>
  <w:num w:numId="13">
    <w:abstractNumId w:val="27"/>
  </w:num>
  <w:num w:numId="14">
    <w:abstractNumId w:val="24"/>
  </w:num>
  <w:num w:numId="15">
    <w:abstractNumId w:val="2"/>
  </w:num>
  <w:num w:numId="16">
    <w:abstractNumId w:val="5"/>
  </w:num>
  <w:num w:numId="17">
    <w:abstractNumId w:val="9"/>
  </w:num>
  <w:num w:numId="18">
    <w:abstractNumId w:val="26"/>
  </w:num>
  <w:num w:numId="19">
    <w:abstractNumId w:val="25"/>
    <w:lvlOverride w:ilvl="0">
      <w:startOverride w:val="1"/>
    </w:lvlOverride>
  </w:num>
  <w:num w:numId="20">
    <w:abstractNumId w:val="23"/>
  </w:num>
  <w:num w:numId="21">
    <w:abstractNumId w:val="7"/>
  </w:num>
  <w:num w:numId="22">
    <w:abstractNumId w:val="15"/>
  </w:num>
  <w:num w:numId="23">
    <w:abstractNumId w:val="4"/>
  </w:num>
  <w:num w:numId="24">
    <w:abstractNumId w:val="19"/>
  </w:num>
  <w:num w:numId="25">
    <w:abstractNumId w:val="17"/>
  </w:num>
  <w:num w:numId="26">
    <w:abstractNumId w:val="13"/>
  </w:num>
  <w:num w:numId="27">
    <w:abstractNumId w:val="11"/>
  </w:num>
  <w:num w:numId="28">
    <w:abstractNumId w:val="16"/>
  </w:num>
  <w:num w:numId="29">
    <w:abstractNumId w:val="10"/>
  </w:num>
  <w:num w:numId="30">
    <w:abstractNumId w:val="21"/>
  </w:num>
  <w:num w:numId="31">
    <w:abstractNumId w:val="2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98"/>
    <w:rsid w:val="00022D76"/>
    <w:rsid w:val="000323DF"/>
    <w:rsid w:val="00051888"/>
    <w:rsid w:val="00091689"/>
    <w:rsid w:val="000A75E0"/>
    <w:rsid w:val="000D4730"/>
    <w:rsid w:val="00140398"/>
    <w:rsid w:val="0015223E"/>
    <w:rsid w:val="00161728"/>
    <w:rsid w:val="0018281D"/>
    <w:rsid w:val="00194053"/>
    <w:rsid w:val="001B1343"/>
    <w:rsid w:val="001C66EA"/>
    <w:rsid w:val="001F32A7"/>
    <w:rsid w:val="002062C3"/>
    <w:rsid w:val="00213820"/>
    <w:rsid w:val="002202F1"/>
    <w:rsid w:val="002576AC"/>
    <w:rsid w:val="002631B9"/>
    <w:rsid w:val="00265DE4"/>
    <w:rsid w:val="002C2F21"/>
    <w:rsid w:val="002D4B75"/>
    <w:rsid w:val="00306CEC"/>
    <w:rsid w:val="0033284F"/>
    <w:rsid w:val="00332FD7"/>
    <w:rsid w:val="00377A83"/>
    <w:rsid w:val="0039298E"/>
    <w:rsid w:val="003C0ADA"/>
    <w:rsid w:val="003D063F"/>
    <w:rsid w:val="003D16D6"/>
    <w:rsid w:val="003E39D5"/>
    <w:rsid w:val="004409CE"/>
    <w:rsid w:val="00447D2C"/>
    <w:rsid w:val="00477A86"/>
    <w:rsid w:val="00494C8A"/>
    <w:rsid w:val="004971F8"/>
    <w:rsid w:val="00500C4E"/>
    <w:rsid w:val="00545CEC"/>
    <w:rsid w:val="005830C7"/>
    <w:rsid w:val="00596E71"/>
    <w:rsid w:val="005B1D98"/>
    <w:rsid w:val="005C0836"/>
    <w:rsid w:val="005F7208"/>
    <w:rsid w:val="00602681"/>
    <w:rsid w:val="00673A75"/>
    <w:rsid w:val="00705EF2"/>
    <w:rsid w:val="00737D36"/>
    <w:rsid w:val="007462F4"/>
    <w:rsid w:val="00787B6C"/>
    <w:rsid w:val="00790330"/>
    <w:rsid w:val="007A23AE"/>
    <w:rsid w:val="007A2F4A"/>
    <w:rsid w:val="00816F2C"/>
    <w:rsid w:val="00840084"/>
    <w:rsid w:val="00857F06"/>
    <w:rsid w:val="00860EE0"/>
    <w:rsid w:val="008674B9"/>
    <w:rsid w:val="008D1D7F"/>
    <w:rsid w:val="008F5D8C"/>
    <w:rsid w:val="0092210B"/>
    <w:rsid w:val="00925024"/>
    <w:rsid w:val="00926601"/>
    <w:rsid w:val="009C62DB"/>
    <w:rsid w:val="00A6498E"/>
    <w:rsid w:val="00AE1CA1"/>
    <w:rsid w:val="00B07EFA"/>
    <w:rsid w:val="00B17702"/>
    <w:rsid w:val="00B46398"/>
    <w:rsid w:val="00B76AE7"/>
    <w:rsid w:val="00BC1E03"/>
    <w:rsid w:val="00C33191"/>
    <w:rsid w:val="00C758A6"/>
    <w:rsid w:val="00C907DC"/>
    <w:rsid w:val="00CA1C80"/>
    <w:rsid w:val="00CB5920"/>
    <w:rsid w:val="00D067F2"/>
    <w:rsid w:val="00D141C7"/>
    <w:rsid w:val="00D3298D"/>
    <w:rsid w:val="00D6058F"/>
    <w:rsid w:val="00D73A2C"/>
    <w:rsid w:val="00D92AD2"/>
    <w:rsid w:val="00DB2BD5"/>
    <w:rsid w:val="00DB58E0"/>
    <w:rsid w:val="00DC11AC"/>
    <w:rsid w:val="00DF275F"/>
    <w:rsid w:val="00DF5603"/>
    <w:rsid w:val="00E552DB"/>
    <w:rsid w:val="00E76A32"/>
    <w:rsid w:val="00ED06F1"/>
    <w:rsid w:val="00EE1D48"/>
    <w:rsid w:val="00F0189A"/>
    <w:rsid w:val="00F13C69"/>
    <w:rsid w:val="00F279E8"/>
    <w:rsid w:val="00F43E08"/>
    <w:rsid w:val="00F87C90"/>
    <w:rsid w:val="00FC57D8"/>
    <w:rsid w:val="00FD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FA7E6"/>
  <w15:chartTrackingRefBased/>
  <w15:docId w15:val="{8DD5A115-208F-4CEE-B3B7-36DC8A7F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681"/>
  </w:style>
  <w:style w:type="paragraph" w:styleId="Heading1">
    <w:name w:val="heading 1"/>
    <w:basedOn w:val="Normal"/>
    <w:next w:val="Normal"/>
    <w:link w:val="Heading1Char"/>
    <w:qFormat/>
    <w:rsid w:val="00140398"/>
    <w:pPr>
      <w:keepNext/>
      <w:pageBreakBefore/>
      <w:spacing w:before="400" w:after="60" w:line="280" w:lineRule="atLeast"/>
      <w:outlineLvl w:val="0"/>
    </w:pPr>
    <w:rPr>
      <w:rFonts w:ascii="Arial" w:eastAsia="Times New Roman" w:hAnsi="Arial" w:cs="Times New Roman"/>
      <w:b/>
      <w:caps/>
      <w:spacing w:val="20"/>
      <w:kern w:val="28"/>
      <w:sz w:val="24"/>
      <w:szCs w:val="20"/>
      <w:lang w:val="en-AU"/>
    </w:rPr>
  </w:style>
  <w:style w:type="paragraph" w:styleId="Heading2">
    <w:name w:val="heading 2"/>
    <w:basedOn w:val="Heading1"/>
    <w:next w:val="Normal"/>
    <w:link w:val="Heading2Char"/>
    <w:qFormat/>
    <w:rsid w:val="00140398"/>
    <w:pPr>
      <w:pageBreakBefore w:val="0"/>
      <w:numPr>
        <w:ilvl w:val="1"/>
        <w:numId w:val="3"/>
      </w:numPr>
      <w:spacing w:before="360" w:after="0"/>
      <w:outlineLvl w:val="1"/>
    </w:pPr>
    <w:rPr>
      <w:caps w:val="0"/>
    </w:rPr>
  </w:style>
  <w:style w:type="paragraph" w:styleId="Heading3">
    <w:name w:val="heading 3"/>
    <w:basedOn w:val="Heading2"/>
    <w:next w:val="Normal"/>
    <w:link w:val="Heading3Char"/>
    <w:qFormat/>
    <w:rsid w:val="00140398"/>
    <w:pPr>
      <w:numPr>
        <w:ilvl w:val="2"/>
      </w:numPr>
      <w:spacing w:before="320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140398"/>
    <w:pPr>
      <w:numPr>
        <w:ilvl w:val="0"/>
        <w:numId w:val="0"/>
      </w:numPr>
      <w:tabs>
        <w:tab w:val="num" w:pos="851"/>
      </w:tabs>
      <w:ind w:left="851" w:hanging="851"/>
      <w:outlineLvl w:val="3"/>
    </w:pPr>
    <w:rPr>
      <w:smallCaps/>
    </w:rPr>
  </w:style>
  <w:style w:type="paragraph" w:styleId="Heading5">
    <w:name w:val="heading 5"/>
    <w:basedOn w:val="Heading4"/>
    <w:next w:val="Normal"/>
    <w:link w:val="Heading5Char"/>
    <w:qFormat/>
    <w:rsid w:val="00140398"/>
    <w:pPr>
      <w:outlineLvl w:val="4"/>
    </w:pPr>
    <w:rPr>
      <w:b w:val="0"/>
      <w:i/>
    </w:rPr>
  </w:style>
  <w:style w:type="paragraph" w:styleId="Heading6">
    <w:name w:val="heading 6"/>
    <w:basedOn w:val="Heading5"/>
    <w:next w:val="Normal"/>
    <w:link w:val="Heading6Char"/>
    <w:qFormat/>
    <w:rsid w:val="00140398"/>
    <w:pPr>
      <w:ind w:firstLine="1"/>
      <w:outlineLvl w:val="5"/>
    </w:pPr>
    <w:rPr>
      <w:i w:val="0"/>
    </w:rPr>
  </w:style>
  <w:style w:type="paragraph" w:styleId="Heading7">
    <w:name w:val="heading 7"/>
    <w:basedOn w:val="Normal"/>
    <w:next w:val="Normal"/>
    <w:link w:val="Heading7Char"/>
    <w:qFormat/>
    <w:rsid w:val="00140398"/>
    <w:pPr>
      <w:keepNext/>
      <w:spacing w:before="140" w:after="0" w:line="280" w:lineRule="atLeast"/>
      <w:jc w:val="center"/>
      <w:outlineLvl w:val="6"/>
    </w:pPr>
    <w:rPr>
      <w:rFonts w:ascii="Arial" w:eastAsia="Times New Roman" w:hAnsi="Arial" w:cs="Times New Roman"/>
      <w:b/>
      <w:sz w:val="48"/>
      <w:szCs w:val="20"/>
      <w:lang w:val="en-AU"/>
    </w:rPr>
  </w:style>
  <w:style w:type="paragraph" w:styleId="Heading8">
    <w:name w:val="heading 8"/>
    <w:basedOn w:val="Normal"/>
    <w:next w:val="Normal"/>
    <w:link w:val="Heading8Char"/>
    <w:qFormat/>
    <w:rsid w:val="00140398"/>
    <w:pPr>
      <w:keepNext/>
      <w:spacing w:before="140" w:after="0" w:line="280" w:lineRule="atLeast"/>
      <w:jc w:val="center"/>
      <w:outlineLvl w:val="7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Heading9">
    <w:name w:val="heading 9"/>
    <w:aliases w:val="App Heading,. [(iii)]"/>
    <w:basedOn w:val="Normal"/>
    <w:next w:val="Normal"/>
    <w:link w:val="Heading9Char"/>
    <w:uiPriority w:val="9"/>
    <w:qFormat/>
    <w:rsid w:val="00140398"/>
    <w:pPr>
      <w:numPr>
        <w:ilvl w:val="8"/>
        <w:numId w:val="4"/>
      </w:numPr>
      <w:spacing w:before="240" w:after="60" w:line="300" w:lineRule="auto"/>
      <w:outlineLvl w:val="8"/>
    </w:pPr>
    <w:rPr>
      <w:rFonts w:ascii="Arial" w:eastAsia="Times New Roman" w:hAnsi="Arial" w:cs="Times New Roman"/>
      <w:i/>
      <w:sz w:val="1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0398"/>
    <w:rPr>
      <w:rFonts w:ascii="Arial" w:eastAsia="Times New Roman" w:hAnsi="Arial" w:cs="Times New Roman"/>
      <w:b/>
      <w:caps/>
      <w:spacing w:val="20"/>
      <w:kern w:val="28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140398"/>
    <w:rPr>
      <w:rFonts w:ascii="Arial" w:eastAsia="Times New Roman" w:hAnsi="Arial" w:cs="Times New Roman"/>
      <w:b/>
      <w:spacing w:val="20"/>
      <w:kern w:val="28"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140398"/>
    <w:rPr>
      <w:rFonts w:ascii="Arial" w:eastAsia="Times New Roman" w:hAnsi="Arial" w:cs="Times New Roman"/>
      <w:b/>
      <w:spacing w:val="20"/>
      <w:kern w:val="28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140398"/>
    <w:rPr>
      <w:rFonts w:ascii="Arial" w:eastAsia="Times New Roman" w:hAnsi="Arial" w:cs="Times New Roman"/>
      <w:b/>
      <w:smallCaps/>
      <w:spacing w:val="20"/>
      <w:kern w:val="28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140398"/>
    <w:rPr>
      <w:rFonts w:ascii="Arial" w:eastAsia="Times New Roman" w:hAnsi="Arial" w:cs="Times New Roman"/>
      <w:i/>
      <w:smallCaps/>
      <w:spacing w:val="20"/>
      <w:kern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140398"/>
    <w:rPr>
      <w:rFonts w:ascii="Arial" w:eastAsia="Times New Roman" w:hAnsi="Arial" w:cs="Times New Roman"/>
      <w:smallCaps/>
      <w:spacing w:val="20"/>
      <w:kern w:val="28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rsid w:val="00140398"/>
    <w:rPr>
      <w:rFonts w:ascii="Arial" w:eastAsia="Times New Roman" w:hAnsi="Arial" w:cs="Times New Roman"/>
      <w:b/>
      <w:sz w:val="48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rsid w:val="00140398"/>
    <w:rPr>
      <w:rFonts w:ascii="Arial" w:eastAsia="Times New Roman" w:hAnsi="Arial" w:cs="Times New Roman"/>
      <w:b/>
      <w:sz w:val="36"/>
      <w:szCs w:val="20"/>
      <w:lang w:val="en-AU"/>
    </w:rPr>
  </w:style>
  <w:style w:type="character" w:customStyle="1" w:styleId="Heading9Char">
    <w:name w:val="Heading 9 Char"/>
    <w:aliases w:val="App Heading Char,. [(iii)] Char"/>
    <w:basedOn w:val="DefaultParagraphFont"/>
    <w:link w:val="Heading9"/>
    <w:uiPriority w:val="9"/>
    <w:rsid w:val="00140398"/>
    <w:rPr>
      <w:rFonts w:ascii="Arial" w:eastAsia="Times New Roman" w:hAnsi="Arial" w:cs="Times New Roman"/>
      <w:i/>
      <w:sz w:val="18"/>
      <w:szCs w:val="20"/>
      <w:lang w:val="en-AU"/>
    </w:rPr>
  </w:style>
  <w:style w:type="paragraph" w:styleId="Header">
    <w:name w:val="header"/>
    <w:basedOn w:val="Normal"/>
    <w:link w:val="HeaderChar"/>
    <w:rsid w:val="00140398"/>
    <w:pPr>
      <w:tabs>
        <w:tab w:val="center" w:pos="4536"/>
        <w:tab w:val="right" w:pos="8931"/>
      </w:tabs>
      <w:spacing w:before="140" w:after="0" w:line="280" w:lineRule="atLeast"/>
      <w:jc w:val="both"/>
    </w:pPr>
    <w:rPr>
      <w:rFonts w:ascii="Arial" w:eastAsia="Times New Roman" w:hAnsi="Arial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140398"/>
    <w:rPr>
      <w:rFonts w:ascii="Arial" w:eastAsia="Times New Roman" w:hAnsi="Arial" w:cs="Times New Roman"/>
      <w:sz w:val="20"/>
      <w:szCs w:val="20"/>
      <w:lang w:val="en-AU"/>
    </w:rPr>
  </w:style>
  <w:style w:type="paragraph" w:styleId="Footer">
    <w:name w:val="footer"/>
    <w:aliases w:val="AGT ESIA"/>
    <w:basedOn w:val="Normal"/>
    <w:link w:val="FooterChar"/>
    <w:uiPriority w:val="99"/>
    <w:rsid w:val="00140398"/>
    <w:pPr>
      <w:tabs>
        <w:tab w:val="center" w:pos="4536"/>
        <w:tab w:val="right" w:pos="9072"/>
      </w:tabs>
      <w:spacing w:before="240"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character" w:customStyle="1" w:styleId="FooterChar">
    <w:name w:val="Footer Char"/>
    <w:aliases w:val="AGT ESIA Char"/>
    <w:basedOn w:val="DefaultParagraphFont"/>
    <w:link w:val="Footer"/>
    <w:uiPriority w:val="99"/>
    <w:rsid w:val="00140398"/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Header1">
    <w:name w:val="ZHeader1"/>
    <w:basedOn w:val="Header"/>
    <w:rsid w:val="00140398"/>
    <w:pPr>
      <w:spacing w:before="480" w:after="240" w:line="288" w:lineRule="auto"/>
      <w:jc w:val="left"/>
    </w:pPr>
    <w:rPr>
      <w:b/>
      <w:caps/>
      <w:spacing w:val="20"/>
      <w:sz w:val="22"/>
    </w:rPr>
  </w:style>
  <w:style w:type="paragraph" w:customStyle="1" w:styleId="Bullet10">
    <w:name w:val="Bullet1"/>
    <w:aliases w:val="B1"/>
    <w:basedOn w:val="Normal"/>
    <w:rsid w:val="00140398"/>
    <w:pPr>
      <w:numPr>
        <w:numId w:val="2"/>
      </w:numPr>
      <w:tabs>
        <w:tab w:val="left" w:pos="567"/>
      </w:tabs>
      <w:spacing w:before="140" w:after="0" w:line="280" w:lineRule="atLeast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Bullet2">
    <w:name w:val="Bullet2"/>
    <w:aliases w:val="B2"/>
    <w:basedOn w:val="Bullet10"/>
    <w:rsid w:val="00140398"/>
    <w:pPr>
      <w:numPr>
        <w:ilvl w:val="1"/>
      </w:numPr>
      <w:tabs>
        <w:tab w:val="left" w:pos="1134"/>
      </w:tabs>
    </w:pPr>
  </w:style>
  <w:style w:type="paragraph" w:customStyle="1" w:styleId="BHead">
    <w:name w:val="B Head"/>
    <w:aliases w:val="BH"/>
    <w:basedOn w:val="Bullet10"/>
    <w:next w:val="BBody"/>
    <w:rsid w:val="00140398"/>
    <w:pPr>
      <w:keepNext/>
      <w:numPr>
        <w:numId w:val="1"/>
      </w:numPr>
    </w:pPr>
    <w:rPr>
      <w:b/>
    </w:rPr>
  </w:style>
  <w:style w:type="paragraph" w:customStyle="1" w:styleId="BBody">
    <w:name w:val="B Body"/>
    <w:aliases w:val="BB"/>
    <w:basedOn w:val="Normal"/>
    <w:rsid w:val="00140398"/>
    <w:pPr>
      <w:spacing w:before="140" w:after="0" w:line="280" w:lineRule="atLeast"/>
      <w:ind w:left="567"/>
    </w:pPr>
    <w:rPr>
      <w:rFonts w:ascii="Arial" w:eastAsia="Times New Roman" w:hAnsi="Arial" w:cs="Times New Roman"/>
      <w:sz w:val="20"/>
      <w:szCs w:val="20"/>
      <w:lang w:val="en-AU"/>
    </w:rPr>
  </w:style>
  <w:style w:type="character" w:styleId="PageNumber">
    <w:name w:val="page number"/>
    <w:rsid w:val="00140398"/>
    <w:rPr>
      <w:sz w:val="16"/>
    </w:rPr>
  </w:style>
  <w:style w:type="paragraph" w:customStyle="1" w:styleId="Landfoot">
    <w:name w:val="Landfoot"/>
    <w:aliases w:val="LF"/>
    <w:basedOn w:val="Normal"/>
    <w:rsid w:val="00140398"/>
    <w:pPr>
      <w:tabs>
        <w:tab w:val="center" w:pos="6946"/>
        <w:tab w:val="right" w:pos="13892"/>
      </w:tabs>
      <w:spacing w:before="240"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Title1">
    <w:name w:val="ZTitle1"/>
    <w:basedOn w:val="Heading7"/>
    <w:rsid w:val="00140398"/>
    <w:pPr>
      <w:jc w:val="left"/>
    </w:pPr>
  </w:style>
  <w:style w:type="paragraph" w:customStyle="1" w:styleId="ZTitle2">
    <w:name w:val="ZTitle2"/>
    <w:basedOn w:val="Heading8"/>
    <w:rsid w:val="00140398"/>
    <w:pPr>
      <w:jc w:val="left"/>
    </w:pPr>
  </w:style>
  <w:style w:type="paragraph" w:customStyle="1" w:styleId="ZCentre">
    <w:name w:val="ZCentre"/>
    <w:basedOn w:val="Normal"/>
    <w:rsid w:val="00140398"/>
    <w:pPr>
      <w:spacing w:before="140" w:after="0" w:line="280" w:lineRule="atLeast"/>
      <w:jc w:val="center"/>
    </w:pPr>
    <w:rPr>
      <w:rFonts w:ascii="Arial" w:eastAsia="Times New Roman" w:hAnsi="Arial" w:cs="Times New Roman"/>
      <w:noProof/>
      <w:sz w:val="20"/>
      <w:szCs w:val="20"/>
      <w:lang w:val="en-AU"/>
    </w:rPr>
  </w:style>
  <w:style w:type="paragraph" w:customStyle="1" w:styleId="ZCentre1">
    <w:name w:val="ZCentre1"/>
    <w:basedOn w:val="ZCentre"/>
    <w:rsid w:val="00140398"/>
  </w:style>
  <w:style w:type="paragraph" w:customStyle="1" w:styleId="ZProjNo1">
    <w:name w:val="ZProjNo1"/>
    <w:basedOn w:val="ZCentre1"/>
    <w:rsid w:val="00140398"/>
    <w:pPr>
      <w:jc w:val="left"/>
    </w:pPr>
  </w:style>
  <w:style w:type="character" w:styleId="Hyperlink">
    <w:name w:val="Hyperlink"/>
    <w:uiPriority w:val="99"/>
    <w:rsid w:val="00140398"/>
    <w:rPr>
      <w:color w:val="0000FF"/>
      <w:u w:val="single"/>
    </w:rPr>
  </w:style>
  <w:style w:type="paragraph" w:customStyle="1" w:styleId="ZAddress1">
    <w:name w:val="ZAddress1"/>
    <w:basedOn w:val="ZProjNo1"/>
    <w:next w:val="ZAddress"/>
    <w:rsid w:val="00140398"/>
    <w:pPr>
      <w:spacing w:line="240" w:lineRule="auto"/>
    </w:pPr>
    <w:rPr>
      <w:sz w:val="18"/>
    </w:rPr>
  </w:style>
  <w:style w:type="paragraph" w:customStyle="1" w:styleId="ZAddress">
    <w:name w:val="ZAddress"/>
    <w:basedOn w:val="ZAddress1"/>
    <w:rsid w:val="00140398"/>
    <w:pPr>
      <w:spacing w:before="0"/>
    </w:pPr>
  </w:style>
  <w:style w:type="paragraph" w:customStyle="1" w:styleId="ZConfHead">
    <w:name w:val="ZConfHead"/>
    <w:basedOn w:val="Normal"/>
    <w:rsid w:val="00140398"/>
    <w:pPr>
      <w:spacing w:before="100" w:after="120" w:line="288" w:lineRule="auto"/>
    </w:pPr>
    <w:rPr>
      <w:rFonts w:ascii="Arial" w:eastAsia="Times New Roman" w:hAnsi="Arial" w:cs="Times New Roman"/>
      <w:b/>
      <w:szCs w:val="20"/>
      <w:lang w:val="en-AU"/>
    </w:rPr>
  </w:style>
  <w:style w:type="paragraph" w:customStyle="1" w:styleId="ZFooter5">
    <w:name w:val="ZFooter5"/>
    <w:basedOn w:val="ZFooter3"/>
    <w:rsid w:val="00140398"/>
    <w:pPr>
      <w:jc w:val="left"/>
    </w:pPr>
  </w:style>
  <w:style w:type="paragraph" w:customStyle="1" w:styleId="ZFooter3">
    <w:name w:val="ZFooter3"/>
    <w:basedOn w:val="Footer"/>
    <w:rsid w:val="00140398"/>
    <w:pPr>
      <w:spacing w:before="0"/>
      <w:jc w:val="center"/>
    </w:pPr>
  </w:style>
  <w:style w:type="paragraph" w:customStyle="1" w:styleId="ZCopyright1">
    <w:name w:val="ZCopyright1"/>
    <w:basedOn w:val="ZAddress"/>
    <w:next w:val="ZCopyright2"/>
    <w:rsid w:val="00140398"/>
    <w:pPr>
      <w:spacing w:before="100"/>
    </w:pPr>
    <w:rPr>
      <w:sz w:val="16"/>
    </w:rPr>
  </w:style>
  <w:style w:type="paragraph" w:customStyle="1" w:styleId="ZCopyright2">
    <w:name w:val="ZCopyright2"/>
    <w:basedOn w:val="ZCopyright1"/>
    <w:rsid w:val="00140398"/>
    <w:pPr>
      <w:spacing w:before="0"/>
    </w:pPr>
  </w:style>
  <w:style w:type="paragraph" w:customStyle="1" w:styleId="ZSynopHeading">
    <w:name w:val="ZSynopHeading"/>
    <w:basedOn w:val="Normal"/>
    <w:next w:val="ZSynopsisText"/>
    <w:rsid w:val="00140398"/>
    <w:pPr>
      <w:keepNext/>
      <w:spacing w:before="140" w:after="0" w:line="280" w:lineRule="atLeast"/>
    </w:pPr>
    <w:rPr>
      <w:rFonts w:ascii="Arial" w:eastAsia="Times New Roman" w:hAnsi="Arial" w:cs="Times New Roman"/>
      <w:b/>
      <w:caps/>
      <w:sz w:val="28"/>
      <w:szCs w:val="20"/>
      <w:lang w:val="en-AU"/>
    </w:rPr>
  </w:style>
  <w:style w:type="paragraph" w:customStyle="1" w:styleId="ZSynopsisText">
    <w:name w:val="ZSynopsisText"/>
    <w:basedOn w:val="Normal"/>
    <w:rsid w:val="00140398"/>
    <w:pPr>
      <w:spacing w:before="140" w:after="0" w:line="280" w:lineRule="atLeast"/>
      <w:jc w:val="both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ZHeader2">
    <w:name w:val="ZHeader2"/>
    <w:basedOn w:val="Header"/>
    <w:rsid w:val="00140398"/>
    <w:pPr>
      <w:spacing w:before="720"/>
      <w:jc w:val="left"/>
    </w:pPr>
    <w:rPr>
      <w:b/>
      <w:caps/>
      <w:sz w:val="18"/>
    </w:rPr>
  </w:style>
  <w:style w:type="paragraph" w:customStyle="1" w:styleId="ZHeader3">
    <w:name w:val="ZHeader3"/>
    <w:basedOn w:val="ZHeader2"/>
    <w:rsid w:val="00140398"/>
    <w:pPr>
      <w:pBdr>
        <w:bottom w:val="single" w:sz="4" w:space="6" w:color="auto"/>
      </w:pBdr>
      <w:spacing w:before="0" w:after="360"/>
    </w:pPr>
  </w:style>
  <w:style w:type="paragraph" w:customStyle="1" w:styleId="ZDisclaimer">
    <w:name w:val="ZDisclaimer"/>
    <w:basedOn w:val="ZSynopsisText"/>
    <w:rsid w:val="00140398"/>
    <w:pPr>
      <w:jc w:val="left"/>
    </w:pPr>
    <w:rPr>
      <w:i/>
      <w:iCs/>
    </w:rPr>
  </w:style>
  <w:style w:type="paragraph" w:customStyle="1" w:styleId="ZFooter2">
    <w:name w:val="ZFooter2"/>
    <w:basedOn w:val="Footer"/>
    <w:rsid w:val="00140398"/>
    <w:pPr>
      <w:pBdr>
        <w:top w:val="single" w:sz="4" w:space="3" w:color="auto"/>
      </w:pBdr>
      <w:spacing w:before="100"/>
    </w:pPr>
  </w:style>
  <w:style w:type="paragraph" w:customStyle="1" w:styleId="ZRevBoxTitle1">
    <w:name w:val="ZRevBoxTitle1"/>
    <w:basedOn w:val="ZHeader2"/>
    <w:rsid w:val="00140398"/>
    <w:pPr>
      <w:tabs>
        <w:tab w:val="clear" w:pos="4536"/>
        <w:tab w:val="clear" w:pos="8931"/>
      </w:tabs>
      <w:spacing w:before="40" w:after="40" w:line="240" w:lineRule="auto"/>
    </w:pPr>
    <w:rPr>
      <w:noProof/>
    </w:rPr>
  </w:style>
  <w:style w:type="paragraph" w:customStyle="1" w:styleId="ZRevBoxTitle2">
    <w:name w:val="ZRevBoxTitle2"/>
    <w:basedOn w:val="ZRevBoxTitle1"/>
    <w:rsid w:val="00140398"/>
    <w:rPr>
      <w:sz w:val="14"/>
    </w:rPr>
  </w:style>
  <w:style w:type="paragraph" w:customStyle="1" w:styleId="ZFooter4">
    <w:name w:val="ZFooter4"/>
    <w:basedOn w:val="ZFooter2"/>
    <w:next w:val="ZFooter5"/>
    <w:rsid w:val="00140398"/>
    <w:pPr>
      <w:tabs>
        <w:tab w:val="clear" w:pos="4536"/>
        <w:tab w:val="center" w:pos="4366"/>
      </w:tabs>
      <w:spacing w:before="240"/>
    </w:pPr>
    <w:rPr>
      <w:sz w:val="14"/>
    </w:rPr>
  </w:style>
  <w:style w:type="paragraph" w:styleId="TOC4">
    <w:name w:val="toc 4"/>
    <w:basedOn w:val="Normal"/>
    <w:next w:val="Normal"/>
    <w:autoRedefine/>
    <w:semiHidden/>
    <w:rsid w:val="00140398"/>
    <w:pPr>
      <w:tabs>
        <w:tab w:val="right" w:pos="8732"/>
      </w:tabs>
      <w:spacing w:before="140" w:after="0" w:line="280" w:lineRule="atLeast"/>
      <w:ind w:left="658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Num2">
    <w:name w:val="Num2"/>
    <w:aliases w:val="N2"/>
    <w:basedOn w:val="Num1"/>
    <w:rsid w:val="00140398"/>
    <w:pPr>
      <w:numPr>
        <w:ilvl w:val="1"/>
      </w:numPr>
      <w:tabs>
        <w:tab w:val="num" w:pos="567"/>
        <w:tab w:val="left" w:pos="1134"/>
      </w:tabs>
      <w:ind w:left="567" w:hanging="567"/>
    </w:pPr>
  </w:style>
  <w:style w:type="paragraph" w:customStyle="1" w:styleId="Num1">
    <w:name w:val="Num1"/>
    <w:aliases w:val="N1"/>
    <w:basedOn w:val="Normal"/>
    <w:rsid w:val="00140398"/>
    <w:pPr>
      <w:tabs>
        <w:tab w:val="num" w:pos="567"/>
      </w:tabs>
      <w:spacing w:before="140" w:after="0" w:line="280" w:lineRule="atLeast"/>
      <w:ind w:left="567" w:hanging="567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ZContentHeading">
    <w:name w:val="ZContentHeading"/>
    <w:basedOn w:val="ZSynopHeading"/>
    <w:next w:val="Normal"/>
    <w:rsid w:val="00140398"/>
    <w:rPr>
      <w:rFonts w:ascii="Arial Bold" w:hAnsi="Arial Bold"/>
      <w:szCs w:val="28"/>
    </w:rPr>
  </w:style>
  <w:style w:type="paragraph" w:styleId="TOC1">
    <w:name w:val="toc 1"/>
    <w:basedOn w:val="Normal"/>
    <w:autoRedefine/>
    <w:uiPriority w:val="39"/>
    <w:rsid w:val="00140398"/>
    <w:pPr>
      <w:tabs>
        <w:tab w:val="left" w:pos="851"/>
        <w:tab w:val="left" w:pos="1760"/>
        <w:tab w:val="right" w:leader="dot" w:pos="8732"/>
      </w:tabs>
      <w:spacing w:before="140" w:after="0" w:line="280" w:lineRule="atLeast"/>
    </w:pPr>
    <w:rPr>
      <w:rFonts w:ascii="Arial" w:eastAsia="Times New Roman" w:hAnsi="Arial" w:cs="Times New Roman"/>
      <w:caps/>
      <w:noProof/>
      <w:sz w:val="20"/>
      <w:szCs w:val="20"/>
      <w:lang w:val="en-AU"/>
    </w:rPr>
  </w:style>
  <w:style w:type="paragraph" w:styleId="TOC2">
    <w:name w:val="toc 2"/>
    <w:basedOn w:val="Normal"/>
    <w:next w:val="Normal"/>
    <w:autoRedefine/>
    <w:uiPriority w:val="39"/>
    <w:rsid w:val="00140398"/>
    <w:pPr>
      <w:tabs>
        <w:tab w:val="right" w:leader="dot" w:pos="8732"/>
      </w:tabs>
      <w:spacing w:before="140" w:after="0" w:line="280" w:lineRule="atLeast"/>
      <w:ind w:left="284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TOC3">
    <w:name w:val="toc 3"/>
    <w:basedOn w:val="Normal"/>
    <w:next w:val="Normal"/>
    <w:autoRedefine/>
    <w:semiHidden/>
    <w:rsid w:val="00140398"/>
    <w:pPr>
      <w:tabs>
        <w:tab w:val="left" w:pos="1560"/>
        <w:tab w:val="right" w:leader="dot" w:pos="8732"/>
      </w:tabs>
      <w:spacing w:before="140" w:after="0" w:line="280" w:lineRule="atLeast"/>
      <w:ind w:left="851"/>
    </w:pPr>
    <w:rPr>
      <w:rFonts w:ascii="Arial" w:eastAsia="Times New Roman" w:hAnsi="Arial" w:cs="Times New Roman"/>
      <w:noProof/>
      <w:sz w:val="20"/>
      <w:szCs w:val="20"/>
      <w:lang w:val="en-AU"/>
    </w:rPr>
  </w:style>
  <w:style w:type="paragraph" w:styleId="TOC5">
    <w:name w:val="toc 5"/>
    <w:basedOn w:val="Normal"/>
    <w:next w:val="Normal"/>
    <w:autoRedefine/>
    <w:semiHidden/>
    <w:rsid w:val="00140398"/>
    <w:pPr>
      <w:spacing w:before="140" w:after="0" w:line="280" w:lineRule="atLeast"/>
      <w:ind w:left="880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TOC6">
    <w:name w:val="toc 6"/>
    <w:basedOn w:val="Normal"/>
    <w:next w:val="Normal"/>
    <w:autoRedefine/>
    <w:semiHidden/>
    <w:rsid w:val="00140398"/>
    <w:pPr>
      <w:spacing w:before="140" w:after="0" w:line="280" w:lineRule="atLeast"/>
      <w:ind w:left="1100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TOC7">
    <w:name w:val="toc 7"/>
    <w:basedOn w:val="Normal"/>
    <w:next w:val="Normal"/>
    <w:autoRedefine/>
    <w:semiHidden/>
    <w:rsid w:val="00140398"/>
    <w:pPr>
      <w:spacing w:before="140" w:after="0" w:line="280" w:lineRule="atLeast"/>
      <w:ind w:left="1320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TOC8">
    <w:name w:val="toc 8"/>
    <w:basedOn w:val="Normal"/>
    <w:next w:val="Normal"/>
    <w:autoRedefine/>
    <w:semiHidden/>
    <w:rsid w:val="00140398"/>
    <w:pPr>
      <w:spacing w:before="140" w:after="0" w:line="280" w:lineRule="atLeast"/>
      <w:ind w:left="1540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TOC9">
    <w:name w:val="toc 9"/>
    <w:basedOn w:val="Normal"/>
    <w:next w:val="Normal"/>
    <w:autoRedefine/>
    <w:semiHidden/>
    <w:rsid w:val="00140398"/>
    <w:pPr>
      <w:spacing w:before="140" w:after="0" w:line="280" w:lineRule="atLeast"/>
      <w:ind w:left="1760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CommentText">
    <w:name w:val="annotation text"/>
    <w:basedOn w:val="Normal"/>
    <w:link w:val="CommentTextChar"/>
    <w:rsid w:val="00140398"/>
    <w:pPr>
      <w:spacing w:before="140" w:after="0" w:line="280" w:lineRule="atLeast"/>
    </w:pPr>
    <w:rPr>
      <w:rFonts w:ascii="Arial" w:eastAsia="Times New Roman" w:hAnsi="Arial" w:cs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140398"/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ZLandFooter2">
    <w:name w:val="ZLandFooter2"/>
    <w:basedOn w:val="ZFooter5"/>
    <w:rsid w:val="00140398"/>
    <w:pPr>
      <w:tabs>
        <w:tab w:val="clear" w:pos="4536"/>
        <w:tab w:val="clear" w:pos="9072"/>
        <w:tab w:val="center" w:pos="6946"/>
        <w:tab w:val="right" w:pos="13892"/>
      </w:tabs>
    </w:pPr>
  </w:style>
  <w:style w:type="paragraph" w:customStyle="1" w:styleId="ZLandFooter">
    <w:name w:val="ZLandFooter"/>
    <w:basedOn w:val="ZFooter4"/>
    <w:next w:val="ZLandFooter2"/>
    <w:rsid w:val="00140398"/>
    <w:pPr>
      <w:tabs>
        <w:tab w:val="clear" w:pos="9072"/>
        <w:tab w:val="center" w:pos="6946"/>
        <w:tab w:val="right" w:pos="13892"/>
      </w:tabs>
    </w:pPr>
  </w:style>
  <w:style w:type="paragraph" w:customStyle="1" w:styleId="ZSignature">
    <w:name w:val="ZSignature"/>
    <w:basedOn w:val="Normal"/>
    <w:rsid w:val="00140398"/>
    <w:pPr>
      <w:spacing w:before="180" w:after="0" w:line="240" w:lineRule="auto"/>
      <w:jc w:val="center"/>
    </w:pPr>
    <w:rPr>
      <w:rFonts w:ascii="Arial" w:eastAsia="Times New Roman" w:hAnsi="Arial" w:cs="Times New Roman"/>
      <w:noProof/>
      <w:sz w:val="16"/>
      <w:szCs w:val="20"/>
      <w:lang w:val="en-AU"/>
    </w:rPr>
  </w:style>
  <w:style w:type="paragraph" w:customStyle="1" w:styleId="ZSignline">
    <w:name w:val="ZSignline"/>
    <w:basedOn w:val="Normal"/>
    <w:rsid w:val="00140398"/>
    <w:pPr>
      <w:pBdr>
        <w:top w:val="single" w:sz="4" w:space="1" w:color="auto"/>
      </w:pBdr>
      <w:spacing w:after="0" w:line="240" w:lineRule="auto"/>
    </w:pPr>
    <w:rPr>
      <w:rFonts w:ascii="Arial" w:eastAsia="Times New Roman" w:hAnsi="Arial" w:cs="Times New Roman"/>
      <w:noProof/>
      <w:sz w:val="16"/>
      <w:szCs w:val="20"/>
      <w:lang w:val="en-AU"/>
    </w:rPr>
  </w:style>
  <w:style w:type="paragraph" w:customStyle="1" w:styleId="ZRevBox">
    <w:name w:val="ZRevBox"/>
    <w:basedOn w:val="Normal"/>
    <w:rsid w:val="00140398"/>
    <w:pPr>
      <w:spacing w:before="180" w:after="0" w:line="240" w:lineRule="auto"/>
    </w:pPr>
    <w:rPr>
      <w:rFonts w:ascii="Arial" w:eastAsia="Times New Roman" w:hAnsi="Arial" w:cs="Times New Roman"/>
      <w:noProof/>
      <w:sz w:val="16"/>
      <w:szCs w:val="20"/>
      <w:lang w:val="en-AU"/>
    </w:rPr>
  </w:style>
  <w:style w:type="paragraph" w:customStyle="1" w:styleId="TableHead">
    <w:name w:val="TableHead"/>
    <w:aliases w:val="TH"/>
    <w:basedOn w:val="Normal"/>
    <w:rsid w:val="00140398"/>
    <w:pPr>
      <w:keepNext/>
      <w:spacing w:before="140" w:after="140" w:line="280" w:lineRule="atLeast"/>
    </w:pPr>
    <w:rPr>
      <w:rFonts w:ascii="Arial" w:eastAsia="Times New Roman" w:hAnsi="Arial" w:cs="Times New Roman"/>
      <w:b/>
      <w:sz w:val="20"/>
      <w:szCs w:val="20"/>
      <w:lang w:val="en-AU"/>
    </w:rPr>
  </w:style>
  <w:style w:type="paragraph" w:customStyle="1" w:styleId="ZRevDate">
    <w:name w:val="ZRevDate"/>
    <w:basedOn w:val="ZRevBox"/>
    <w:rsid w:val="00140398"/>
    <w:rPr>
      <w:spacing w:val="-10"/>
    </w:rPr>
  </w:style>
  <w:style w:type="paragraph" w:customStyle="1" w:styleId="AppendixTitle">
    <w:name w:val="AppendixTitle"/>
    <w:aliases w:val="AT"/>
    <w:next w:val="Normal"/>
    <w:rsid w:val="00140398"/>
    <w:pPr>
      <w:keepNext/>
      <w:numPr>
        <w:numId w:val="8"/>
      </w:numPr>
      <w:spacing w:after="0" w:line="240" w:lineRule="auto"/>
    </w:pPr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Num3">
    <w:name w:val="Num3"/>
    <w:aliases w:val="N3"/>
    <w:basedOn w:val="Num2"/>
    <w:rsid w:val="00140398"/>
    <w:pPr>
      <w:numPr>
        <w:ilvl w:val="2"/>
      </w:numPr>
      <w:tabs>
        <w:tab w:val="num" w:pos="567"/>
        <w:tab w:val="left" w:pos="1701"/>
      </w:tabs>
      <w:ind w:left="567" w:hanging="567"/>
    </w:pPr>
  </w:style>
  <w:style w:type="paragraph" w:styleId="DocumentMap">
    <w:name w:val="Document Map"/>
    <w:basedOn w:val="Normal"/>
    <w:link w:val="DocumentMapChar"/>
    <w:semiHidden/>
    <w:rsid w:val="00140398"/>
    <w:pPr>
      <w:shd w:val="clear" w:color="auto" w:fill="000080"/>
      <w:spacing w:before="140" w:after="0" w:line="280" w:lineRule="atLeast"/>
    </w:pPr>
    <w:rPr>
      <w:rFonts w:ascii="Tahoma" w:eastAsia="Times New Roman" w:hAnsi="Tahoma" w:cs="Times New Roman"/>
      <w:sz w:val="20"/>
      <w:szCs w:val="20"/>
      <w:lang w:val="en-AU"/>
    </w:rPr>
  </w:style>
  <w:style w:type="character" w:customStyle="1" w:styleId="DocumentMapChar">
    <w:name w:val="Document Map Char"/>
    <w:basedOn w:val="DefaultParagraphFont"/>
    <w:link w:val="DocumentMap"/>
    <w:semiHidden/>
    <w:rsid w:val="00140398"/>
    <w:rPr>
      <w:rFonts w:ascii="Tahoma" w:eastAsia="Times New Roman" w:hAnsi="Tahoma" w:cs="Times New Roman"/>
      <w:sz w:val="20"/>
      <w:szCs w:val="20"/>
      <w:shd w:val="clear" w:color="auto" w:fill="000080"/>
      <w:lang w:val="en-AU"/>
    </w:rPr>
  </w:style>
  <w:style w:type="paragraph" w:customStyle="1" w:styleId="AppenTOCHead">
    <w:name w:val="AppenTOCHead"/>
    <w:next w:val="TOC1"/>
    <w:rsid w:val="00140398"/>
    <w:pPr>
      <w:keepNext/>
      <w:spacing w:before="140" w:after="0" w:line="280" w:lineRule="atLeast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BalloonText">
    <w:name w:val="Balloon Text"/>
    <w:basedOn w:val="Normal"/>
    <w:link w:val="BalloonTextChar"/>
    <w:semiHidden/>
    <w:rsid w:val="00140398"/>
    <w:pPr>
      <w:spacing w:before="140" w:after="0" w:line="280" w:lineRule="atLeast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semiHidden/>
    <w:rsid w:val="00140398"/>
    <w:rPr>
      <w:rFonts w:ascii="Tahoma" w:eastAsia="Times New Roman" w:hAnsi="Tahoma" w:cs="Tahoma"/>
      <w:sz w:val="16"/>
      <w:szCs w:val="16"/>
      <w:lang w:val="en-AU"/>
    </w:rPr>
  </w:style>
  <w:style w:type="paragraph" w:customStyle="1" w:styleId="Frontpagetitle12">
    <w:name w:val="Front page title 12"/>
    <w:basedOn w:val="Normal"/>
    <w:rsid w:val="00140398"/>
    <w:pPr>
      <w:tabs>
        <w:tab w:val="left" w:pos="567"/>
        <w:tab w:val="left" w:pos="1134"/>
        <w:tab w:val="center" w:pos="4536"/>
        <w:tab w:val="right" w:pos="9072"/>
      </w:tabs>
      <w:spacing w:after="120" w:line="300" w:lineRule="atLeast"/>
    </w:pPr>
    <w:rPr>
      <w:rFonts w:ascii="Arial" w:eastAsia="Times New Roman" w:hAnsi="Arial" w:cs="Times New Roman"/>
      <w:b/>
      <w:caps/>
      <w:sz w:val="24"/>
      <w:szCs w:val="20"/>
      <w:lang w:val="en-AU"/>
    </w:rPr>
  </w:style>
  <w:style w:type="paragraph" w:customStyle="1" w:styleId="Frontpagetitle14">
    <w:name w:val="Front page title 14"/>
    <w:basedOn w:val="Normal"/>
    <w:rsid w:val="00140398"/>
    <w:pPr>
      <w:tabs>
        <w:tab w:val="left" w:pos="567"/>
        <w:tab w:val="left" w:pos="1134"/>
        <w:tab w:val="center" w:pos="4536"/>
        <w:tab w:val="right" w:pos="9072"/>
      </w:tabs>
      <w:spacing w:after="120" w:line="300" w:lineRule="atLeast"/>
    </w:pPr>
    <w:rPr>
      <w:rFonts w:ascii="Arial" w:eastAsia="Times New Roman" w:hAnsi="Arial" w:cs="Times New Roman"/>
      <w:b/>
      <w:caps/>
      <w:sz w:val="28"/>
      <w:szCs w:val="20"/>
      <w:lang w:val="en-AU"/>
    </w:rPr>
  </w:style>
  <w:style w:type="paragraph" w:customStyle="1" w:styleId="ZACN">
    <w:name w:val="ZACN"/>
    <w:basedOn w:val="ZAddress"/>
    <w:rsid w:val="00140398"/>
    <w:pPr>
      <w:spacing w:before="120"/>
    </w:pPr>
  </w:style>
  <w:style w:type="paragraph" w:customStyle="1" w:styleId="ZAppendixList">
    <w:name w:val="ZAppendixList"/>
    <w:next w:val="Normal"/>
    <w:rsid w:val="00140398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ZHeaderL">
    <w:name w:val="ZHeaderL"/>
    <w:basedOn w:val="Normal"/>
    <w:next w:val="ZHeader1"/>
    <w:rsid w:val="00140398"/>
    <w:pPr>
      <w:spacing w:after="0" w:line="280" w:lineRule="atLeast"/>
      <w:ind w:left="-1219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DiscHead">
    <w:name w:val="DiscHead"/>
    <w:basedOn w:val="Normal"/>
    <w:rsid w:val="00140398"/>
    <w:pPr>
      <w:spacing w:before="140" w:after="120" w:line="280" w:lineRule="atLeast"/>
    </w:pPr>
    <w:rPr>
      <w:rFonts w:ascii="Arial" w:eastAsia="Times New Roman" w:hAnsi="Arial" w:cs="Times New Roman"/>
      <w:b/>
      <w:sz w:val="20"/>
      <w:szCs w:val="20"/>
      <w:lang w:val="en-AU"/>
    </w:rPr>
  </w:style>
  <w:style w:type="paragraph" w:customStyle="1" w:styleId="ZComponent">
    <w:name w:val="ZComponent"/>
    <w:basedOn w:val="Normal"/>
    <w:rsid w:val="00140398"/>
    <w:pPr>
      <w:spacing w:before="140" w:after="0" w:line="200" w:lineRule="exact"/>
    </w:pPr>
    <w:rPr>
      <w:rFonts w:ascii="Arial Bold" w:eastAsia="Times New Roman" w:hAnsi="Arial Bold" w:cs="Times New Roman"/>
      <w:b/>
      <w:sz w:val="18"/>
      <w:szCs w:val="18"/>
      <w:lang w:val="en-AU"/>
    </w:rPr>
  </w:style>
  <w:style w:type="paragraph" w:customStyle="1" w:styleId="ZSubcomponent">
    <w:name w:val="ZSubcomponent"/>
    <w:basedOn w:val="ZComponent"/>
    <w:rsid w:val="00140398"/>
    <w:pPr>
      <w:spacing w:before="0"/>
    </w:pPr>
  </w:style>
  <w:style w:type="paragraph" w:customStyle="1" w:styleId="H1">
    <w:name w:val="H1"/>
    <w:basedOn w:val="Heading1"/>
    <w:next w:val="Normal"/>
    <w:rsid w:val="00140398"/>
  </w:style>
  <w:style w:type="paragraph" w:customStyle="1" w:styleId="StyleTableHeadTH9ptAllcapsLeft">
    <w:name w:val="Style TableHeadTH + 9 pt All caps Left"/>
    <w:basedOn w:val="TableHead"/>
    <w:rsid w:val="00140398"/>
    <w:rPr>
      <w:bCs/>
      <w:caps/>
      <w:sz w:val="18"/>
    </w:rPr>
  </w:style>
  <w:style w:type="paragraph" w:customStyle="1" w:styleId="ZRE">
    <w:name w:val="ZR&amp;E"/>
    <w:basedOn w:val="Normal"/>
    <w:rsid w:val="00140398"/>
    <w:pPr>
      <w:spacing w:after="0" w:line="240" w:lineRule="auto"/>
      <w:jc w:val="center"/>
      <w:outlineLvl w:val="0"/>
    </w:pPr>
    <w:rPr>
      <w:rFonts w:ascii="Arial" w:eastAsia="Times New Roman" w:hAnsi="Arial" w:cs="Times New Roman"/>
      <w:b/>
      <w:spacing w:val="-10"/>
      <w:sz w:val="20"/>
      <w:szCs w:val="20"/>
      <w:lang w:val="en-AU"/>
    </w:rPr>
  </w:style>
  <w:style w:type="paragraph" w:customStyle="1" w:styleId="StyleTableHeadTHLeft">
    <w:name w:val="Style TableHeadTH + Left"/>
    <w:basedOn w:val="TableHead"/>
    <w:rsid w:val="00140398"/>
    <w:rPr>
      <w:bCs/>
    </w:rPr>
  </w:style>
  <w:style w:type="paragraph" w:customStyle="1" w:styleId="Tablenormal0">
    <w:name w:val="Table normal"/>
    <w:basedOn w:val="Normal"/>
    <w:rsid w:val="00140398"/>
    <w:pPr>
      <w:spacing w:before="80" w:after="60" w:line="280" w:lineRule="atLeast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Caption">
    <w:name w:val="caption"/>
    <w:basedOn w:val="Normal"/>
    <w:next w:val="Normal"/>
    <w:qFormat/>
    <w:rsid w:val="00140398"/>
    <w:pPr>
      <w:keepNext/>
      <w:spacing w:before="120" w:after="120" w:line="280" w:lineRule="atLeast"/>
    </w:pPr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customStyle="1" w:styleId="Head2">
    <w:name w:val="Head:2"/>
    <w:basedOn w:val="Normal"/>
    <w:next w:val="Normal"/>
    <w:rsid w:val="00140398"/>
    <w:pPr>
      <w:keepNext/>
      <w:tabs>
        <w:tab w:val="left" w:pos="720"/>
        <w:tab w:val="left" w:pos="1440"/>
        <w:tab w:val="left" w:pos="2160"/>
      </w:tabs>
      <w:suppressAutoHyphens/>
      <w:spacing w:before="120" w:after="60" w:line="240" w:lineRule="auto"/>
      <w:ind w:left="720" w:hanging="720"/>
      <w:jc w:val="both"/>
    </w:pPr>
    <w:rPr>
      <w:rFonts w:ascii="Arial" w:eastAsia="Times New Roman" w:hAnsi="Arial" w:cs="Times New Roman"/>
      <w:b/>
      <w:spacing w:val="-3"/>
      <w:szCs w:val="20"/>
    </w:rPr>
  </w:style>
  <w:style w:type="paragraph" w:customStyle="1" w:styleId="Text1">
    <w:name w:val="Text:1"/>
    <w:basedOn w:val="Normal"/>
    <w:link w:val="Text1Char"/>
    <w:rsid w:val="00140398"/>
    <w:pPr>
      <w:tabs>
        <w:tab w:val="left" w:pos="-720"/>
        <w:tab w:val="left" w:pos="0"/>
      </w:tabs>
      <w:suppressAutoHyphens/>
      <w:spacing w:before="120" w:after="60" w:line="240" w:lineRule="auto"/>
      <w:ind w:left="720"/>
      <w:jc w:val="both"/>
    </w:pPr>
    <w:rPr>
      <w:rFonts w:ascii="Arial" w:eastAsia="Times New Roman" w:hAnsi="Arial" w:cs="Times New Roman"/>
      <w:spacing w:val="-3"/>
      <w:szCs w:val="20"/>
    </w:rPr>
  </w:style>
  <w:style w:type="character" w:customStyle="1" w:styleId="Text1Char">
    <w:name w:val="Text:1 Char"/>
    <w:link w:val="Text1"/>
    <w:rsid w:val="00140398"/>
    <w:rPr>
      <w:rFonts w:ascii="Arial" w:eastAsia="Times New Roman" w:hAnsi="Arial" w:cs="Times New Roman"/>
      <w:spacing w:val="-3"/>
      <w:szCs w:val="20"/>
    </w:rPr>
  </w:style>
  <w:style w:type="paragraph" w:customStyle="1" w:styleId="Bullet1">
    <w:name w:val="Bullet:1"/>
    <w:basedOn w:val="Text1"/>
    <w:link w:val="Bullet1Char"/>
    <w:rsid w:val="00140398"/>
    <w:pPr>
      <w:numPr>
        <w:numId w:val="6"/>
      </w:numPr>
      <w:tabs>
        <w:tab w:val="clear" w:pos="-720"/>
        <w:tab w:val="clear" w:pos="0"/>
      </w:tabs>
      <w:spacing w:before="0"/>
      <w:jc w:val="left"/>
    </w:pPr>
  </w:style>
  <w:style w:type="character" w:customStyle="1" w:styleId="Bullet1Char">
    <w:name w:val="Bullet:1 Char"/>
    <w:basedOn w:val="Text1Char"/>
    <w:link w:val="Bullet1"/>
    <w:rsid w:val="00140398"/>
    <w:rPr>
      <w:rFonts w:ascii="Arial" w:eastAsia="Times New Roman" w:hAnsi="Arial" w:cs="Times New Roman"/>
      <w:spacing w:val="-3"/>
      <w:szCs w:val="20"/>
    </w:rPr>
  </w:style>
  <w:style w:type="paragraph" w:customStyle="1" w:styleId="List1">
    <w:name w:val="List_1"/>
    <w:basedOn w:val="Normal"/>
    <w:rsid w:val="00140398"/>
    <w:pPr>
      <w:numPr>
        <w:numId w:val="23"/>
      </w:numPr>
      <w:tabs>
        <w:tab w:val="left" w:pos="720"/>
      </w:tabs>
      <w:suppressAutoHyphens/>
      <w:spacing w:before="60" w:after="60" w:line="240" w:lineRule="auto"/>
      <w:jc w:val="both"/>
    </w:pPr>
    <w:rPr>
      <w:rFonts w:ascii="Arial" w:eastAsia="Times New Roman" w:hAnsi="Arial" w:cs="Times New Roman"/>
      <w:spacing w:val="-3"/>
      <w:szCs w:val="20"/>
    </w:rPr>
  </w:style>
  <w:style w:type="paragraph" w:customStyle="1" w:styleId="Style1">
    <w:name w:val="Style1"/>
    <w:basedOn w:val="AppenTOCHead"/>
    <w:rsid w:val="00140398"/>
  </w:style>
  <w:style w:type="paragraph" w:styleId="ListNumber">
    <w:name w:val="List Number"/>
    <w:basedOn w:val="Normal"/>
    <w:rsid w:val="00140398"/>
    <w:pPr>
      <w:numPr>
        <w:numId w:val="7"/>
      </w:numPr>
      <w:spacing w:before="140" w:after="0" w:line="280" w:lineRule="atLeast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ZMidTitle">
    <w:name w:val="ZMidTitle"/>
    <w:basedOn w:val="Normal"/>
    <w:uiPriority w:val="99"/>
    <w:rsid w:val="00140398"/>
    <w:pPr>
      <w:widowControl w:val="0"/>
      <w:spacing w:before="120" w:after="120" w:line="240" w:lineRule="auto"/>
      <w:jc w:val="center"/>
    </w:pPr>
    <w:rPr>
      <w:rFonts w:ascii="Arial" w:eastAsia="SimSun" w:hAnsi="Arial" w:cs="Arial"/>
      <w:b/>
      <w:bCs/>
      <w:caps/>
      <w:sz w:val="24"/>
      <w:szCs w:val="24"/>
      <w:lang w:val="en-GB"/>
    </w:rPr>
  </w:style>
  <w:style w:type="paragraph" w:customStyle="1" w:styleId="Template12">
    <w:name w:val="Template12"/>
    <w:uiPriority w:val="99"/>
    <w:rsid w:val="00140398"/>
    <w:pPr>
      <w:spacing w:after="0" w:line="240" w:lineRule="auto"/>
    </w:pPr>
    <w:rPr>
      <w:rFonts w:ascii="Arial" w:eastAsia="SimSun" w:hAnsi="Arial" w:cs="Arial"/>
      <w:sz w:val="24"/>
      <w:szCs w:val="24"/>
      <w:lang w:val="fr-FR" w:eastAsia="fr-FR"/>
    </w:rPr>
  </w:style>
  <w:style w:type="paragraph" w:customStyle="1" w:styleId="Template9">
    <w:name w:val="Template9"/>
    <w:uiPriority w:val="99"/>
    <w:rsid w:val="00140398"/>
    <w:pPr>
      <w:spacing w:before="120" w:after="120" w:line="240" w:lineRule="auto"/>
      <w:jc w:val="center"/>
    </w:pPr>
    <w:rPr>
      <w:rFonts w:ascii="Arial" w:eastAsia="SimSun" w:hAnsi="Arial" w:cs="Arial"/>
      <w:b/>
      <w:bCs/>
      <w:sz w:val="18"/>
      <w:szCs w:val="18"/>
      <w:lang w:val="fr-FR" w:eastAsia="fr-FR"/>
    </w:rPr>
  </w:style>
  <w:style w:type="paragraph" w:styleId="NoSpacing">
    <w:name w:val="No Spacing"/>
    <w:uiPriority w:val="1"/>
    <w:qFormat/>
    <w:rsid w:val="0014039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140398"/>
    <w:pPr>
      <w:spacing w:after="0" w:line="240" w:lineRule="auto"/>
      <w:ind w:left="720"/>
    </w:pPr>
    <w:rPr>
      <w:rFonts w:ascii="Calibri" w:eastAsia="Calibri" w:hAnsi="Calibri" w:cs="Times New Roman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140398"/>
    <w:rPr>
      <w:rFonts w:ascii="Calibri" w:eastAsia="Calibri" w:hAnsi="Calibri" w:cs="Times New Roman"/>
      <w:lang w:val="en-GB"/>
    </w:rPr>
  </w:style>
  <w:style w:type="paragraph" w:customStyle="1" w:styleId="ListBullet-">
    <w:name w:val="List Bullet -"/>
    <w:basedOn w:val="BodyText"/>
    <w:rsid w:val="00140398"/>
    <w:pPr>
      <w:numPr>
        <w:numId w:val="9"/>
      </w:numPr>
      <w:tabs>
        <w:tab w:val="clear" w:pos="720"/>
        <w:tab w:val="num" w:pos="360"/>
      </w:tabs>
      <w:spacing w:before="0" w:after="0" w:line="240" w:lineRule="auto"/>
      <w:ind w:left="0" w:firstLine="0"/>
      <w:contextualSpacing/>
      <w:jc w:val="both"/>
    </w:pPr>
    <w:rPr>
      <w:rFonts w:cs="Arial"/>
      <w:snapToGrid w:val="0"/>
      <w:color w:val="000000"/>
      <w:sz w:val="22"/>
      <w:lang w:val="tr-TR"/>
    </w:rPr>
  </w:style>
  <w:style w:type="paragraph" w:styleId="BodyText">
    <w:name w:val="Body Text"/>
    <w:basedOn w:val="Normal"/>
    <w:link w:val="BodyTextChar"/>
    <w:rsid w:val="00140398"/>
    <w:pPr>
      <w:spacing w:before="140" w:after="120" w:line="280" w:lineRule="atLeast"/>
    </w:pPr>
    <w:rPr>
      <w:rFonts w:ascii="Arial" w:eastAsia="Times New Roman" w:hAnsi="Arial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140398"/>
    <w:rPr>
      <w:rFonts w:ascii="Arial" w:eastAsia="Times New Roman" w:hAnsi="Arial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140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0398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398"/>
    <w:pPr>
      <w:keepLines/>
      <w:pageBreakBefore w:val="0"/>
      <w:spacing w:before="480" w:after="0" w:line="276" w:lineRule="auto"/>
      <w:outlineLvl w:val="9"/>
    </w:pPr>
    <w:rPr>
      <w:rFonts w:ascii="Cambria" w:eastAsia="MS Gothic" w:hAnsi="Cambria"/>
      <w:bCs/>
      <w:caps w:val="0"/>
      <w:color w:val="365F91"/>
      <w:spacing w:val="0"/>
      <w:kern w:val="0"/>
      <w:sz w:val="28"/>
      <w:szCs w:val="28"/>
      <w:lang w:val="en-US" w:eastAsia="ja-JP"/>
    </w:rPr>
  </w:style>
  <w:style w:type="paragraph" w:customStyle="1" w:styleId="DocTitle">
    <w:name w:val="Doc Title"/>
    <w:basedOn w:val="Normal"/>
    <w:uiPriority w:val="99"/>
    <w:rsid w:val="00140398"/>
    <w:pPr>
      <w:spacing w:before="60" w:after="0" w:line="240" w:lineRule="auto"/>
      <w:jc w:val="center"/>
    </w:pPr>
    <w:rPr>
      <w:rFonts w:ascii="Trebuchet MS" w:eastAsia="Times New Roman" w:hAnsi="Trebuchet MS" w:cs="Trebuchet MS"/>
      <w:b/>
      <w:bCs/>
    </w:rPr>
  </w:style>
  <w:style w:type="paragraph" w:customStyle="1" w:styleId="Cover">
    <w:name w:val="Cover"/>
    <w:uiPriority w:val="99"/>
    <w:rsid w:val="002631B9"/>
    <w:pPr>
      <w:spacing w:after="0" w:line="240" w:lineRule="auto"/>
    </w:pPr>
    <w:rPr>
      <w:rFonts w:ascii="Arial" w:eastAsia="SimSun" w:hAnsi="Arial" w:cs="Arial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1924</Words>
  <Characters>10968</Characters>
  <Application>Microsoft Office Word</Application>
  <DocSecurity>0</DocSecurity>
  <Lines>91</Lines>
  <Paragraphs>25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Celile Ertunc</dc:creator>
  <cp:keywords/>
  <dc:description/>
  <cp:lastModifiedBy>Burcu SAVAS</cp:lastModifiedBy>
  <cp:revision>6</cp:revision>
  <dcterms:created xsi:type="dcterms:W3CDTF">2018-09-28T12:02:00Z</dcterms:created>
  <dcterms:modified xsi:type="dcterms:W3CDTF">2021-06-01T17:22:00Z</dcterms:modified>
</cp:coreProperties>
</file>